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99" w:rsidRPr="00C712A5" w:rsidRDefault="001E4399" w:rsidP="00C712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Образец</w:t>
      </w:r>
      <w:r w:rsidRPr="00C712A5">
        <w:rPr>
          <w:rFonts w:ascii="Times New Roman" w:hAnsi="Times New Roman"/>
          <w:b/>
          <w:sz w:val="24"/>
          <w:szCs w:val="24"/>
          <w:lang w:val="bg-BG"/>
        </w:rPr>
        <w:t xml:space="preserve"> № 10</w:t>
      </w:r>
    </w:p>
    <w:p w:rsidR="001E4399" w:rsidRPr="00C712A5" w:rsidRDefault="001E4399" w:rsidP="00C712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1E4399" w:rsidRPr="00C712A5" w:rsidRDefault="001E4399" w:rsidP="00C712A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</w:t>
      </w:r>
    </w:p>
    <w:p w:rsidR="001E4399" w:rsidRPr="00C712A5" w:rsidRDefault="001E4399" w:rsidP="00C712A5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>ДОГОВОР</w:t>
      </w:r>
    </w:p>
    <w:p w:rsidR="001E4399" w:rsidRPr="00C712A5" w:rsidRDefault="001E4399" w:rsidP="00C712A5">
      <w:pPr>
        <w:spacing w:after="0" w:line="240" w:lineRule="auto"/>
        <w:ind w:left="3600" w:firstLine="720"/>
        <w:rPr>
          <w:rFonts w:ascii="Times New Roman" w:hAnsi="Times New Roman"/>
          <w:i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712A5">
        <w:rPr>
          <w:rFonts w:ascii="Times New Roman" w:hAnsi="Times New Roman"/>
          <w:i/>
          <w:sz w:val="24"/>
          <w:szCs w:val="24"/>
          <w:lang w:val="ru-RU"/>
        </w:rPr>
        <w:t>(</w:t>
      </w:r>
      <w:r w:rsidRPr="00C712A5">
        <w:rPr>
          <w:rFonts w:ascii="Times New Roman" w:hAnsi="Times New Roman"/>
          <w:i/>
          <w:sz w:val="24"/>
          <w:szCs w:val="24"/>
          <w:lang w:val="bg-BG"/>
        </w:rPr>
        <w:t>проект</w:t>
      </w:r>
      <w:r w:rsidRPr="00C712A5">
        <w:rPr>
          <w:rFonts w:ascii="Times New Roman" w:hAnsi="Times New Roman"/>
          <w:i/>
          <w:sz w:val="24"/>
          <w:szCs w:val="24"/>
          <w:lang w:val="ru-RU"/>
        </w:rPr>
        <w:t>)</w:t>
      </w:r>
    </w:p>
    <w:p w:rsidR="001E4399" w:rsidRPr="00C712A5" w:rsidRDefault="001E4399" w:rsidP="00C712A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№ </w:t>
      </w:r>
      <w:r w:rsidRPr="00C712A5">
        <w:rPr>
          <w:rFonts w:ascii="Times New Roman" w:hAnsi="Times New Roman"/>
          <w:sz w:val="24"/>
          <w:szCs w:val="24"/>
          <w:lang w:val="ru-RU"/>
        </w:rPr>
        <w:t>………………………….</w:t>
      </w:r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228A2">
        <w:rPr>
          <w:rFonts w:ascii="Times New Roman" w:hAnsi="Times New Roman"/>
          <w:sz w:val="24"/>
          <w:szCs w:val="24"/>
          <w:lang w:val="ru-RU"/>
        </w:rPr>
        <w:t>.....…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…… 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>2019 г.</w:t>
      </w:r>
    </w:p>
    <w:p w:rsidR="001E4399" w:rsidRPr="00C712A5" w:rsidRDefault="001E4399" w:rsidP="00C712A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81177" w:rsidRDefault="001E4399" w:rsidP="00C8117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81177">
        <w:rPr>
          <w:rFonts w:ascii="Times New Roman" w:hAnsi="Times New Roman"/>
          <w:sz w:val="24"/>
          <w:szCs w:val="24"/>
          <w:lang w:val="ru-RU"/>
        </w:rPr>
        <w:t>Днес, …………</w:t>
      </w:r>
      <w:r w:rsidR="00694CB8">
        <w:rPr>
          <w:rFonts w:ascii="Times New Roman" w:hAnsi="Times New Roman"/>
          <w:sz w:val="24"/>
          <w:szCs w:val="24"/>
          <w:lang w:val="ru-RU"/>
        </w:rPr>
        <w:t xml:space="preserve">….. 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2019 г., в гр. </w:t>
      </w:r>
      <w:r w:rsidRPr="00C81177">
        <w:rPr>
          <w:rFonts w:ascii="Times New Roman" w:hAnsi="Times New Roman"/>
          <w:sz w:val="24"/>
          <w:szCs w:val="24"/>
          <w:lang w:val="bg-BG"/>
        </w:rPr>
        <w:t>.............</w:t>
      </w:r>
      <w:r w:rsidRPr="00C81177">
        <w:rPr>
          <w:rFonts w:ascii="Times New Roman" w:hAnsi="Times New Roman"/>
          <w:sz w:val="24"/>
          <w:szCs w:val="24"/>
          <w:lang w:val="ru-RU"/>
        </w:rPr>
        <w:t>, на основани</w:t>
      </w:r>
      <w:proofErr w:type="gramStart"/>
      <w:r w:rsidRPr="00C81177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C81177">
        <w:rPr>
          <w:rFonts w:ascii="Times New Roman" w:hAnsi="Times New Roman"/>
          <w:sz w:val="24"/>
          <w:szCs w:val="24"/>
          <w:lang w:val="ru-RU"/>
        </w:rPr>
        <w:t xml:space="preserve"> чл. 20, ал. 3, т. 2 от Закона за обществените поръчки (ЗОП) се сключи настоящият договор между </w:t>
      </w:r>
    </w:p>
    <w:p w:rsidR="001E4399" w:rsidRPr="00C81177" w:rsidRDefault="001E4399" w:rsidP="00C8117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81177" w:rsidRDefault="001E4399" w:rsidP="00C8117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81177">
        <w:rPr>
          <w:rFonts w:ascii="Times New Roman" w:hAnsi="Times New Roman"/>
          <w:i/>
          <w:sz w:val="24"/>
          <w:szCs w:val="24"/>
          <w:lang w:val="ru-RU"/>
        </w:rPr>
        <w:tab/>
      </w:r>
      <w:r w:rsidRPr="00C81177">
        <w:rPr>
          <w:rFonts w:ascii="Times New Roman" w:hAnsi="Times New Roman"/>
          <w:b/>
          <w:sz w:val="24"/>
          <w:szCs w:val="24"/>
          <w:lang w:val="bg-BG"/>
        </w:rPr>
        <w:tab/>
        <w:t xml:space="preserve">1. </w:t>
      </w:r>
      <w:r w:rsidRPr="00C81177">
        <w:rPr>
          <w:rFonts w:ascii="Times New Roman" w:hAnsi="Times New Roman"/>
          <w:b/>
          <w:sz w:val="24"/>
          <w:szCs w:val="24"/>
          <w:lang w:val="ru-RU"/>
        </w:rPr>
        <w:t>ОБЩИНА ИСКЪР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 със седалище и адрес на управление: гр. Искър 5868, община Искър, област Плевен ул. </w:t>
      </w:r>
      <w:r w:rsidRPr="00C81177">
        <w:rPr>
          <w:rFonts w:ascii="Times New Roman" w:hAnsi="Times New Roman"/>
          <w:sz w:val="24"/>
          <w:szCs w:val="24"/>
          <w:lang w:val="bg-BG"/>
        </w:rPr>
        <w:t>„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Георги Димитров” № 38, ЕИК: 000413942, с идентификационен номер  </w:t>
      </w:r>
      <w:r w:rsidRPr="00C81177">
        <w:rPr>
          <w:rFonts w:ascii="Times New Roman" w:hAnsi="Times New Roman"/>
          <w:sz w:val="24"/>
          <w:szCs w:val="24"/>
        </w:rPr>
        <w:t>BG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 000413942, представлявана от </w:t>
      </w:r>
      <w:r w:rsidRPr="00C81177">
        <w:rPr>
          <w:rFonts w:ascii="Times New Roman" w:hAnsi="Times New Roman"/>
          <w:b/>
          <w:sz w:val="24"/>
          <w:szCs w:val="24"/>
          <w:lang w:val="ru-RU"/>
        </w:rPr>
        <w:t>инж. Валентин Василев Йорданов – Кмет на Общината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C81177">
        <w:rPr>
          <w:rFonts w:ascii="Times New Roman" w:hAnsi="Times New Roman"/>
          <w:b/>
          <w:sz w:val="24"/>
          <w:szCs w:val="24"/>
          <w:lang w:val="ru-RU"/>
        </w:rPr>
        <w:t xml:space="preserve"> Силвия Димитрова Медунска – </w:t>
      </w:r>
      <w:r w:rsidRPr="00C81177">
        <w:rPr>
          <w:rFonts w:ascii="Times New Roman" w:hAnsi="Times New Roman"/>
          <w:b/>
          <w:sz w:val="24"/>
          <w:szCs w:val="24"/>
          <w:lang w:val="bg-BG"/>
        </w:rPr>
        <w:t xml:space="preserve">Директор </w:t>
      </w:r>
      <w:proofErr w:type="gramStart"/>
      <w:r w:rsidRPr="00C81177">
        <w:rPr>
          <w:rFonts w:ascii="Times New Roman" w:hAnsi="Times New Roman"/>
          <w:b/>
          <w:sz w:val="24"/>
          <w:szCs w:val="24"/>
          <w:lang w:val="bg-BG"/>
        </w:rPr>
        <w:t>на</w:t>
      </w:r>
      <w:proofErr w:type="gramEnd"/>
      <w:r w:rsidRPr="00C81177">
        <w:rPr>
          <w:rFonts w:ascii="Times New Roman" w:hAnsi="Times New Roman"/>
          <w:b/>
          <w:sz w:val="24"/>
          <w:szCs w:val="24"/>
          <w:lang w:val="bg-BG"/>
        </w:rPr>
        <w:t xml:space="preserve"> дирекция ФСДАО </w:t>
      </w:r>
      <w:r w:rsidRPr="00C81177">
        <w:rPr>
          <w:rFonts w:ascii="Times New Roman" w:hAnsi="Times New Roman"/>
          <w:b/>
          <w:sz w:val="24"/>
          <w:szCs w:val="24"/>
          <w:lang w:val="ru-RU"/>
        </w:rPr>
        <w:t>и Главен счетоводител на Общината,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 наричана в договора </w:t>
      </w:r>
      <w:r w:rsidRPr="00C81177">
        <w:rPr>
          <w:rFonts w:ascii="Times New Roman" w:hAnsi="Times New Roman"/>
          <w:b/>
          <w:sz w:val="24"/>
          <w:szCs w:val="24"/>
          <w:lang w:val="ru-RU"/>
        </w:rPr>
        <w:t xml:space="preserve">ВЪЗЛОЖИТЕЛ </w:t>
      </w:r>
      <w:r w:rsidRPr="00C81177">
        <w:rPr>
          <w:rFonts w:ascii="Times New Roman" w:hAnsi="Times New Roman"/>
          <w:sz w:val="24"/>
          <w:szCs w:val="24"/>
          <w:lang w:val="ru-RU"/>
        </w:rPr>
        <w:t>от една страна,</w:t>
      </w:r>
    </w:p>
    <w:p w:rsidR="001E4399" w:rsidRPr="00C81177" w:rsidRDefault="001E4399" w:rsidP="00C81177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1E4399" w:rsidRPr="00C81177" w:rsidRDefault="001E4399" w:rsidP="00C81177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81177">
        <w:rPr>
          <w:rFonts w:ascii="Times New Roman" w:hAnsi="Times New Roman"/>
          <w:color w:val="000000"/>
          <w:sz w:val="24"/>
          <w:szCs w:val="24"/>
          <w:lang w:val="bg-BG"/>
        </w:rPr>
        <w:t>и</w:t>
      </w:r>
    </w:p>
    <w:p w:rsidR="001E4399" w:rsidRPr="00C81177" w:rsidRDefault="001E4399" w:rsidP="00C81177">
      <w:pPr>
        <w:shd w:val="clear" w:color="auto" w:fill="FFFFFF"/>
        <w:tabs>
          <w:tab w:val="left" w:pos="0"/>
        </w:tabs>
        <w:spacing w:after="0" w:line="240" w:lineRule="auto"/>
        <w:ind w:right="24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81177" w:rsidRDefault="001E4399" w:rsidP="00C81177">
      <w:pPr>
        <w:pStyle w:val="af0"/>
        <w:jc w:val="both"/>
        <w:rPr>
          <w:rFonts w:ascii="Times New Roman" w:hAnsi="Times New Roman"/>
          <w:b/>
          <w:lang w:val="ru-RU"/>
        </w:rPr>
      </w:pPr>
      <w:r w:rsidRPr="00C81177">
        <w:rPr>
          <w:rFonts w:ascii="Times New Roman" w:hAnsi="Times New Roman"/>
          <w:b/>
          <w:lang w:val="bg-BG"/>
        </w:rPr>
        <w:tab/>
      </w:r>
      <w:r w:rsidRPr="00C81177">
        <w:rPr>
          <w:rFonts w:ascii="Times New Roman" w:hAnsi="Times New Roman"/>
          <w:lang w:val="bg-BG"/>
        </w:rPr>
        <w:t>2.</w:t>
      </w:r>
      <w:r w:rsidRPr="00C81177">
        <w:rPr>
          <w:rFonts w:ascii="Times New Roman" w:hAnsi="Times New Roman"/>
          <w:b/>
          <w:lang w:val="bg-BG"/>
        </w:rPr>
        <w:t xml:space="preserve"> </w:t>
      </w:r>
      <w:r w:rsidRPr="00C81177">
        <w:rPr>
          <w:rFonts w:ascii="Times New Roman" w:hAnsi="Times New Roman"/>
          <w:lang w:val="bg-BG"/>
        </w:rPr>
        <w:t>.................</w:t>
      </w:r>
      <w:r w:rsidRPr="00C81177">
        <w:rPr>
          <w:rFonts w:ascii="Times New Roman" w:hAnsi="Times New Roman"/>
          <w:b/>
          <w:lang w:val="bg-BG"/>
        </w:rPr>
        <w:t xml:space="preserve">, със седалище и адрес на управление: .............................., ЕИК/БУЛСТАТ: ........................, с идентификационен номер </w:t>
      </w:r>
      <w:r w:rsidRPr="00C81177">
        <w:rPr>
          <w:rFonts w:ascii="Times New Roman" w:hAnsi="Times New Roman"/>
          <w:b/>
        </w:rPr>
        <w:t>BG</w:t>
      </w:r>
      <w:r w:rsidRPr="00C81177">
        <w:rPr>
          <w:rFonts w:ascii="Times New Roman" w:hAnsi="Times New Roman"/>
          <w:b/>
          <w:lang w:val="ru-RU"/>
        </w:rPr>
        <w:t xml:space="preserve"> </w:t>
      </w:r>
      <w:r w:rsidRPr="00C81177">
        <w:rPr>
          <w:rFonts w:ascii="Times New Roman" w:hAnsi="Times New Roman"/>
          <w:b/>
          <w:lang w:val="bg-BG"/>
        </w:rPr>
        <w:t xml:space="preserve">...................., представлявано от </w:t>
      </w:r>
      <w:r w:rsidRPr="00C81177">
        <w:rPr>
          <w:rFonts w:ascii="Times New Roman" w:hAnsi="Times New Roman"/>
          <w:lang w:val="bg-BG"/>
        </w:rPr>
        <w:t>.........................</w:t>
      </w:r>
      <w:r w:rsidRPr="00C81177">
        <w:rPr>
          <w:rFonts w:ascii="Times New Roman" w:hAnsi="Times New Roman"/>
          <w:lang w:val="ru-RU"/>
        </w:rPr>
        <w:t xml:space="preserve"> – </w:t>
      </w:r>
      <w:r w:rsidRPr="00C81177">
        <w:rPr>
          <w:rFonts w:ascii="Times New Roman" w:hAnsi="Times New Roman"/>
          <w:lang w:val="bg-BG"/>
        </w:rPr>
        <w:t>....................................</w:t>
      </w:r>
      <w:r w:rsidRPr="00C81177">
        <w:rPr>
          <w:rFonts w:ascii="Times New Roman" w:hAnsi="Times New Roman"/>
          <w:b/>
          <w:lang w:val="bg-BG"/>
        </w:rPr>
        <w:t>, наричано</w:t>
      </w:r>
      <w:r w:rsidRPr="00C81177">
        <w:rPr>
          <w:rFonts w:ascii="Times New Roman" w:hAnsi="Times New Roman"/>
          <w:b/>
          <w:i/>
          <w:lang w:val="bg-BG"/>
        </w:rPr>
        <w:t xml:space="preserve"> </w:t>
      </w:r>
      <w:r w:rsidRPr="00C81177">
        <w:rPr>
          <w:rFonts w:ascii="Times New Roman" w:hAnsi="Times New Roman"/>
          <w:b/>
          <w:lang w:val="ru-RU"/>
        </w:rPr>
        <w:t xml:space="preserve">за краткост </w:t>
      </w:r>
      <w:r w:rsidRPr="00C81177">
        <w:rPr>
          <w:rFonts w:ascii="Times New Roman" w:hAnsi="Times New Roman"/>
          <w:lang w:val="ru-RU"/>
        </w:rPr>
        <w:t>ИЗПЪЛНИТЕЛ</w:t>
      </w:r>
      <w:r w:rsidRPr="00C81177">
        <w:rPr>
          <w:rFonts w:ascii="Times New Roman" w:hAnsi="Times New Roman"/>
          <w:b/>
          <w:lang w:val="ru-RU"/>
        </w:rPr>
        <w:t xml:space="preserve"> от друга страна,</w:t>
      </w:r>
    </w:p>
    <w:p w:rsidR="001E4399" w:rsidRPr="00C81177" w:rsidRDefault="001E4399" w:rsidP="00C81177">
      <w:pPr>
        <w:pStyle w:val="af0"/>
        <w:rPr>
          <w:rFonts w:ascii="Times New Roman" w:hAnsi="Times New Roman"/>
          <w:lang w:val="ru-RU"/>
        </w:rPr>
      </w:pPr>
    </w:p>
    <w:p w:rsidR="001E4399" w:rsidRPr="00C81177" w:rsidRDefault="001E4399" w:rsidP="00A178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6192D">
        <w:rPr>
          <w:rFonts w:ascii="Times New Roman" w:hAnsi="Times New Roman"/>
          <w:sz w:val="24"/>
          <w:szCs w:val="24"/>
          <w:lang w:val="ru-RU"/>
        </w:rPr>
        <w:t>се сключи настоящият договор за възлагане на обществена поръчка</w:t>
      </w:r>
      <w:r w:rsidRPr="00C81177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  <w:r w:rsidRPr="00A178D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„Доставка на нетна активна електрическа енергия и избор на координатор на стандартна балансираща група за </w:t>
      </w:r>
      <w:r w:rsidRPr="00FB1F46">
        <w:rPr>
          <w:rFonts w:ascii="Times New Roman" w:hAnsi="Times New Roman"/>
          <w:sz w:val="24"/>
          <w:szCs w:val="24"/>
          <w:lang w:val="ru-RU"/>
        </w:rPr>
        <w:t xml:space="preserve">обекти присъединени на ниво </w:t>
      </w:r>
      <w:r w:rsidRPr="00FB1F46">
        <w:rPr>
          <w:rFonts w:ascii="Times New Roman" w:hAnsi="Times New Roman"/>
          <w:sz w:val="24"/>
          <w:szCs w:val="24"/>
          <w:lang w:val="bg-BG"/>
        </w:rPr>
        <w:t xml:space="preserve">ниско напрежение при условията на свободен пазар за нуждите на </w:t>
      </w:r>
      <w:r w:rsidRPr="00FB1F46">
        <w:rPr>
          <w:rFonts w:ascii="Times New Roman" w:hAnsi="Times New Roman"/>
          <w:sz w:val="24"/>
          <w:szCs w:val="24"/>
          <w:lang w:val="ru-RU"/>
        </w:rPr>
        <w:t>община Искър - улично осветление на територията на гр. Искър, общински мероприятия и детско заведение, находящи се в гр. Искър”</w:t>
      </w:r>
      <w:r w:rsidRPr="0086192D">
        <w:rPr>
          <w:rFonts w:ascii="Times New Roman" w:hAnsi="Times New Roman"/>
          <w:sz w:val="24"/>
          <w:szCs w:val="24"/>
          <w:lang w:val="ru-RU"/>
        </w:rPr>
        <w:t xml:space="preserve">, наричан </w:t>
      </w:r>
      <w:proofErr w:type="gramStart"/>
      <w:r w:rsidRPr="0086192D">
        <w:rPr>
          <w:rFonts w:ascii="Times New Roman" w:hAnsi="Times New Roman"/>
          <w:sz w:val="24"/>
          <w:szCs w:val="24"/>
          <w:lang w:val="ru-RU"/>
        </w:rPr>
        <w:t>по-долу</w:t>
      </w:r>
      <w:proofErr w:type="gramEnd"/>
      <w:r w:rsidRPr="0086192D">
        <w:rPr>
          <w:rFonts w:ascii="Times New Roman" w:hAnsi="Times New Roman"/>
          <w:sz w:val="24"/>
          <w:szCs w:val="24"/>
          <w:lang w:val="ru-RU"/>
        </w:rPr>
        <w:t xml:space="preserve"> за краткост „Договор“</w:t>
      </w:r>
      <w:r w:rsidRPr="00C81177">
        <w:rPr>
          <w:rFonts w:ascii="Times New Roman" w:hAnsi="Times New Roman"/>
          <w:sz w:val="24"/>
          <w:szCs w:val="24"/>
          <w:lang w:val="bg-BG"/>
        </w:rPr>
        <w:t>.</w:t>
      </w:r>
      <w:r w:rsidRPr="00C81177">
        <w:rPr>
          <w:rFonts w:ascii="Times New Roman" w:hAnsi="Times New Roman"/>
          <w:b/>
          <w:sz w:val="24"/>
          <w:szCs w:val="24"/>
          <w:lang w:val="bg-BG"/>
        </w:rPr>
        <w:t xml:space="preserve">        </w:t>
      </w:r>
    </w:p>
    <w:p w:rsidR="001E4399" w:rsidRDefault="001E4399" w:rsidP="00A178D6">
      <w:pPr>
        <w:pStyle w:val="a5"/>
        <w:spacing w:after="0" w:line="240" w:lineRule="auto"/>
        <w:jc w:val="both"/>
      </w:pPr>
      <w:r w:rsidRPr="00C81177">
        <w:t xml:space="preserve">        </w:t>
      </w:r>
    </w:p>
    <w:p w:rsidR="001E4399" w:rsidRPr="00C81177" w:rsidRDefault="001E4399" w:rsidP="00A178D6">
      <w:pPr>
        <w:pStyle w:val="a5"/>
        <w:spacing w:after="0" w:line="240" w:lineRule="auto"/>
        <w:jc w:val="both"/>
      </w:pPr>
      <w:r w:rsidRPr="00C81177">
        <w:t>Страните се споразумяха за следното:</w:t>
      </w:r>
    </w:p>
    <w:p w:rsidR="001E4399" w:rsidRPr="00C81177" w:rsidRDefault="001E4399" w:rsidP="00C8117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1E4399" w:rsidRPr="00C81177" w:rsidRDefault="001E4399" w:rsidP="00C81177">
      <w:pPr>
        <w:spacing w:after="0" w:line="240" w:lineRule="auto"/>
        <w:jc w:val="center"/>
        <w:outlineLvl w:val="7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81177">
        <w:rPr>
          <w:rFonts w:ascii="Times New Roman" w:hAnsi="Times New Roman"/>
          <w:b/>
          <w:iCs/>
          <w:sz w:val="24"/>
          <w:szCs w:val="24"/>
          <w:lang w:val="ru-RU"/>
        </w:rPr>
        <w:t>І. ПРЕДМЕТ НА ДОГОВОРА</w:t>
      </w:r>
    </w:p>
    <w:p w:rsidR="001E4399" w:rsidRPr="00C81177" w:rsidRDefault="001E4399" w:rsidP="00C81177">
      <w:pPr>
        <w:spacing w:after="0" w:line="240" w:lineRule="auto"/>
        <w:jc w:val="center"/>
        <w:outlineLvl w:val="7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1E4399" w:rsidRPr="00C712A5" w:rsidRDefault="001E4399" w:rsidP="00C8117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81177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C81177">
        <w:rPr>
          <w:rFonts w:ascii="Times New Roman" w:hAnsi="Times New Roman"/>
          <w:sz w:val="24"/>
          <w:szCs w:val="24"/>
          <w:lang w:val="ru-RU"/>
        </w:rPr>
        <w:t>Чл</w:t>
      </w:r>
      <w:r w:rsidRPr="00C81177">
        <w:rPr>
          <w:rFonts w:ascii="Times New Roman" w:hAnsi="Times New Roman"/>
          <w:color w:val="000000"/>
          <w:sz w:val="24"/>
          <w:szCs w:val="24"/>
          <w:lang w:val="ru-RU"/>
        </w:rPr>
        <w:t>. 1.</w:t>
      </w:r>
      <w:r w:rsidRPr="00C8117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81177">
        <w:rPr>
          <w:rFonts w:ascii="Times New Roman" w:hAnsi="Times New Roman"/>
          <w:color w:val="000000"/>
          <w:sz w:val="24"/>
          <w:szCs w:val="24"/>
          <w:lang w:val="ru-RU"/>
        </w:rPr>
        <w:t>(1) ВЪЗЛОЖИТЕЛЯТ възлага, а ИЗПЪЛНИТЕЛЯТ се задължава да извършва доставка на нетна електрическа енергия и да осъществява задълженията на координатор на стандартна балансираща група за ниско напрежение при условията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свободен пазар за нуждите на обекти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Община Искър,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съгласно тяхното описание в обществена поръчка изх. № 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>………..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……..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по деловодния регистър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общината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C712A5">
        <w:rPr>
          <w:rFonts w:ascii="Times New Roman" w:hAnsi="Times New Roman"/>
          <w:color w:val="000000"/>
          <w:sz w:val="24"/>
          <w:szCs w:val="24"/>
        </w:rPr>
        <w:t>ID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№ 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>……………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 xml:space="preserve">………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9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г. в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Портала за обществени поръчки на АОП.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aps/>
          <w:color w:val="000000"/>
          <w:sz w:val="24"/>
          <w:szCs w:val="24"/>
          <w:lang w:val="ru-RU"/>
        </w:rPr>
        <w:t xml:space="preserve">(2)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ИЗПЪЛНИТЕЛЯТ извършва доставките съобразно утвърдени от ВЪЗЛОЖИТЕЛЯ Указания към участниците, техническа спецификация и документация за участие в обществената поръчка, както и съгласно техническото и ценовото предложение на ИЗПЪЛНИТЕЛЯ. 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(3)</w:t>
      </w:r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 xml:space="preserve"> Цялата документация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участие в обществената поръчка</w:t>
      </w:r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това число офертата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техническо и ценово предложение</w:t>
      </w:r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>, представена от ИЗПЪЛНИТЕЛЯ в обществената поръчка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се счита </w:t>
      </w:r>
      <w:proofErr w:type="gramStart"/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>от страните</w:t>
      </w:r>
      <w:proofErr w:type="gramEnd"/>
      <w:r w:rsidRPr="00CE44B1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неразделна част от съдържанието на настоящия договор.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(4) ИЗПЪЛНИТЕЛЯТ поема отговорността за балансиране и приема да осъществява дейностите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съпътстващи и свързани с балансирането и доставката на електрическа енергия (включително планиране, договаряне на конкретни количества електрическа енергия, изготвяне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 администриране на графици и други), за които ВЪЗЛОЖИТЕЛЯТ няма да заплаща допълнително извън цената за доставка по чл. 4 от настоящия договор.</w:t>
      </w:r>
      <w:proofErr w:type="gramEnd"/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(5) С подписването на този договор ВЪЗЛОЖИТЕЛЯТ става член на стандартната балансираща група на ИЗПЪЛНИТЕЛЯ, а ИЗПЪЛНИТЕЛЯТ се задължава, да регистрира ВЪЗЛОЖИТЕЛЯ като участник в групата – непряк член, съгласно Правилата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търговия с електрическа енергия (ПТЕЕ). В този случай отклоненията от заявените количества електрическа енергия за всеки период на сетълмент в дневните графици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доставка и тяхното заплащане се уреждат от координатора на балансиращата група като всички разходи/приходи по балансирането ще са за сметка на ИЗПЪЛНИТЕЛЯ.   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2.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ИЗПЪЛНИТЕЛЯТ – доставчик на електрическа енергия и координатор на стандартна балансираща група, трябва да осигури изпълнението на следните дейности – предмет на настоящия договор:</w:t>
      </w:r>
      <w:proofErr w:type="gramEnd"/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1. доставка на необходимите количества нетна електрическа енергия за всеки от обектите на ВЪЗЛОЖИТЕЛЯ;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2. прогнозиране на потреблението на електрическа енергия за всеки от обектите на ВЪЗЛОЖИТЕЛЯ, планиране и договаряне на конкретните количества, заявяване и балансиране;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3. изготвяне и подаване на почасови дневни графици и изпращането им за администриране на Електроенергийния системен оператор (ЕСО);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4. балансиране на електрическата енергия – задължението на финансово уреждане на разликите между количеството електрическа енергия по регистриран график/прогноза за потребление и реално отчетеното от средствата за търговско измерване, или разликата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покупките и продажбите за даден период на сетълмент.  </w:t>
      </w:r>
    </w:p>
    <w:p w:rsidR="001E4399" w:rsidRPr="00C712A5" w:rsidRDefault="001E4399" w:rsidP="00C712A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II</w:t>
      </w:r>
      <w:proofErr w:type="gramStart"/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.  СРОК</w:t>
      </w:r>
      <w:proofErr w:type="gramEnd"/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МЯСТО НА ИЗПЪЛНЕНИЕ НА ДОГОВОРА. ВЛИЗАНЕ </w:t>
      </w:r>
      <w:proofErr w:type="gramStart"/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СИЛА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3.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(1) Настоящият договор се сключва за срок от 12 (дванадесет) месеца, считано от потвърждение на първия график за доставка, т.е. от датата, на която ИЗПЪЛНИТЕЛЯТ уведоми ВЪЗЛОЖИТЕЛЯ за регистриран график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ЕСО.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(2) Мястото на изпълнение на поръчката е в обектите (сградите, базите и другите обекти) на ВЪЗЛОЖИТЕЛЯ, индивидуализирани в техническото предложение на ИЗПЪЛНИТЕЛЯ, съставляващо приложение № 1 към настоящия договор.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</w:rPr>
        <w:t>III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>. ЦЕНА И НАЧИН НА ПЛАЩАНЕ</w:t>
      </w:r>
    </w:p>
    <w:p w:rsidR="001E4399" w:rsidRPr="00C712A5" w:rsidRDefault="001E4399" w:rsidP="00C712A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bCs/>
          <w:color w:val="000000"/>
          <w:spacing w:val="9"/>
          <w:w w:val="101"/>
          <w:sz w:val="24"/>
          <w:szCs w:val="24"/>
          <w:lang w:val="ru-RU"/>
        </w:rPr>
        <w:tab/>
      </w:r>
      <w:proofErr w:type="gramStart"/>
      <w:r w:rsidRPr="00C712A5">
        <w:rPr>
          <w:rFonts w:ascii="Times New Roman" w:hAnsi="Times New Roman"/>
          <w:bCs/>
          <w:color w:val="000000"/>
          <w:spacing w:val="9"/>
          <w:w w:val="101"/>
          <w:sz w:val="24"/>
          <w:szCs w:val="24"/>
          <w:lang w:val="ru-RU"/>
        </w:rPr>
        <w:t>Чл. 4.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(1) Цената за доставка на 1 (един) </w:t>
      </w:r>
      <w:r w:rsidRPr="00C712A5">
        <w:rPr>
          <w:rFonts w:ascii="Times New Roman" w:hAnsi="Times New Roman"/>
          <w:color w:val="000000"/>
          <w:sz w:val="24"/>
          <w:szCs w:val="24"/>
        </w:rPr>
        <w:t>kWh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нетна активна електроенергия е 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>……….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C712A5">
        <w:rPr>
          <w:rFonts w:ascii="Times New Roman" w:hAnsi="Times New Roman"/>
          <w:color w:val="000000"/>
          <w:sz w:val="24"/>
          <w:szCs w:val="24"/>
          <w:lang w:val="bg-BG"/>
        </w:rPr>
        <w:t>………………………………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) лева без ДДС за реално използвани количества съгласно ценовото предложение на ИЗПЪЛНИТЕЛЯ – приложение № 2 към настоящия договор.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В цената на нетната електрическа енергия е включена цената на доставката на електрическата енергия и всички други разходи, свързани с нея: разходите за балансиране, разходи за прогнозиране на потреблението, разходи по изготвяне и администриране на прогнозни графици (на дневните почасови товарови графици) и други разходи, свързани с изпълнението на предмета на поръчката.</w:t>
      </w:r>
      <w:proofErr w:type="gramEnd"/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(2) ВЪЗЛОЖИТЕЛЯТ заплаща на ИЗПЪЛНИТЕЛЯ цената по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ал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. 1 по количеството доставена нетна електрическа енергия до обектите, посочени в техническото предложение.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(3) ВЪЗЛОЖИТЕЛЯТ не заплаща на ИЗПЪЛНИТЕЛЯ такса за участие в стандартната балансираща група. В случаите на небаланси на електрическа енергия същите са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сметка на ИЗПЪЛНИТЕЛЯ. На ВЪЗЛОЖИТЕЛЯ не се начисляват допълнително неустойки и/или суми за излишък и недостиг. 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>(4) Посочената в ал. 1 цена не включва цената на регулаторно определените цени за мрежови услуги, определената с решение на КЕВР такса (цена) „задължения към обществото“, акциз и ДДС.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(5) По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време 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действие на договора посочената в ценовото предложение на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ИЗПЪЛНИТЕЛЯ цена на нетна активна електрическа енергия </w:t>
      </w:r>
      <w:r w:rsidRPr="00E85564">
        <w:rPr>
          <w:rFonts w:ascii="Times New Roman" w:hAnsi="Times New Roman"/>
          <w:b/>
          <w:color w:val="000000"/>
          <w:sz w:val="24"/>
          <w:szCs w:val="24"/>
          <w:lang w:val="ru-RU"/>
        </w:rPr>
        <w:t>не се променя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, освен в случаите когато е в полза на ВЪЗЛОЖИТЕЛЯ.</w:t>
      </w:r>
      <w:bookmarkStart w:id="0" w:name="_GoBack"/>
      <w:bookmarkEnd w:id="0"/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(6) В случай, когато ИЗПЪЛНИТЕЛЯТ за даден период от време не осъществи доставката на електроенергия за конкретен обект на ВЪЗЛОЖИТЕЛЯ и снабдяването се реализира от доставчик от последна инстанция, разликата в цената на това количество електроенергия е изцяло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сметка на ИЗПЪЛНИТЕЛЯ.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(7) </w:t>
      </w:r>
      <w:r w:rsidRPr="007D0D8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Стойността на договора е в размер </w:t>
      </w:r>
      <w:proofErr w:type="gramStart"/>
      <w:r w:rsidRPr="007D0D8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7D0D8A">
        <w:rPr>
          <w:rFonts w:ascii="Times New Roman" w:hAnsi="Times New Roman"/>
          <w:color w:val="000000"/>
          <w:sz w:val="24"/>
          <w:szCs w:val="24"/>
          <w:lang w:val="ru-RU"/>
        </w:rPr>
        <w:t xml:space="preserve"> ............... (............) лева без ДДС, съответно .................. (................) лева с ДДС. В прогнозната стойност са </w:t>
      </w:r>
      <w:proofErr w:type="gramStart"/>
      <w:r w:rsidRPr="007D0D8A">
        <w:rPr>
          <w:rFonts w:ascii="Times New Roman" w:hAnsi="Times New Roman"/>
          <w:color w:val="000000"/>
          <w:sz w:val="24"/>
          <w:szCs w:val="24"/>
          <w:lang w:val="ru-RU"/>
        </w:rPr>
        <w:t>предвидени и</w:t>
      </w:r>
      <w:proofErr w:type="gramEnd"/>
      <w:r w:rsidRPr="007D0D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разходите, които ще заплаща ВЪЗЛОЖИТЕЛЯТ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акциз и такса „задължения към обществото“. Реалната стойност на договора ще бъде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определена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според реалното потребление на ВЪЗЛОЖИТЕЛЯ за срока на договора.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. УСЛОВИЯ И НАЧИН НА ПЛАЩАНЕ</w:t>
      </w:r>
    </w:p>
    <w:p w:rsidR="001E4399" w:rsidRPr="00C712A5" w:rsidRDefault="001E4399" w:rsidP="00C712A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Чл. 5. (1) Заплащането на действително консумираното количество електрическа енергия се извършва на база на сумата от отчетените стойности от измервателните средства, монтирани в обектите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ВЪЗЛОЖИТЕЛЯ.</w:t>
      </w:r>
    </w:p>
    <w:p w:rsidR="001E4399" w:rsidRPr="00C712A5" w:rsidRDefault="001E4399" w:rsidP="00C712A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(2) Плащането се извършва ежемесечно по банков път по сметка на ИЗПЪЛНИТЕЛЯ, в срок до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работни дни от представяне на фактура, която включва: действително консумираната активна електрическа енергия за отчетния период по единичната цена за един </w:t>
      </w:r>
      <w:r w:rsidRPr="00C712A5">
        <w:rPr>
          <w:rFonts w:ascii="Times New Roman" w:hAnsi="Times New Roman"/>
          <w:color w:val="000000"/>
          <w:sz w:val="24"/>
          <w:szCs w:val="24"/>
        </w:rPr>
        <w:t>kWh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нетна електрическа енергия, оферирана от ИЗПЪЛНИТЕЛЯ; акциз; определената с решение на КЕВР цена /такса/ „задължения към обществото“ и ДДС.</w:t>
      </w:r>
      <w:proofErr w:type="gramEnd"/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(3) На отделни редове във фактурата се посочват: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1. Стойността по ал. 2, разпределена за всеки от конкретните обекти на ВЪЗЛОЖИТЕЛЯ;  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2. Цената за достъп и пренос, която ИЗПЪЛНИТЕЛЯТ се задължава да заплати на електроразпределитените дружества от името и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сметка на ВЪЗЛОЖИТЕЛЯ.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(4) Фактурата се издава след изтичане на отчетния период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 месец без междинни или авансови плащания. 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(5) Плащането се извършва в български лева по банкова сметка на ИЗПЪЛНИТЕЛЯ: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Банка: …………………………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</w:rPr>
        <w:t>BIC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: …………………………...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</w:rPr>
        <w:t>IBAN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: …………………………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6. При промяна на банковата сметка, посочена от ИЗПЪЛНИТЕЛЯ, преди извършване на дължимото плащане, същият уведомява ВЪЗЛОЖИТЕЛЯ писмено в 3-дневен срок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настъпване на промяната. Ако ИЗПЪЛНИТЕЛЯТ не уведоми ВЪЗЛОЖИТЕЛЯ в този срок, плащането по посочената в договора сметка се счита за валидно извършено.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</w:p>
    <w:p w:rsidR="001E4399" w:rsidRPr="00C712A5" w:rsidRDefault="001E4399" w:rsidP="00C712A5">
      <w:pPr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. ПРАВА И ЗАДЪЛЖЕНИЯ НА ИЗПЪЛНИТЕЛЯ</w:t>
      </w:r>
    </w:p>
    <w:p w:rsidR="001E4399" w:rsidRPr="00C712A5" w:rsidRDefault="001E4399" w:rsidP="00C712A5">
      <w:pPr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7. ИЗПЪЛНИТЕЛЯТ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има право:</w:t>
      </w:r>
    </w:p>
    <w:p w:rsidR="001E4399" w:rsidRPr="00C712A5" w:rsidRDefault="001E4399" w:rsidP="00C712A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                 1.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sz w:val="24"/>
          <w:szCs w:val="24"/>
          <w:lang w:val="ru-RU"/>
        </w:rPr>
        <w:t>При надлежно изпълнение на договора да получи уговореното възнаграждение за доставеното количество електрическа енергия при условията, размера и в сроковете, посочени в настоящия договор.</w:t>
      </w:r>
    </w:p>
    <w:p w:rsidR="001E4399" w:rsidRPr="00C712A5" w:rsidRDefault="001E4399" w:rsidP="00C712A5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2. Да иска от ВЪЗЛОЖИТЕЛЯ необходимото съдействие при осъществяване на дейностите по договора, включително и предоставянето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информация и съответните документи от страна на ВЪЗЛОЖИТЕЛЯ.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sz w:val="24"/>
          <w:szCs w:val="24"/>
          <w:lang w:val="ru-RU"/>
        </w:rPr>
        <w:t>Чл. 8. ИЗПЪЛНИТЕЛЯТ е длъжен: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1. Да извърши първоначалната регистрация на график в ЕСО, не по-късно от 7-дни след подписване на настоящия договор.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2. Да извършва доставка на прогнозираните количества електрическа енергия с необходимото качество в мястото на изпълнение по чл. 3, като осигурява непрекъсваемост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електроснабдяването и да извършва задълженията на координатор на стандартна балансираща </w:t>
      </w:r>
      <w:r w:rsidRPr="00C712A5">
        <w:rPr>
          <w:rFonts w:ascii="Times New Roman" w:hAnsi="Times New Roman"/>
          <w:sz w:val="24"/>
          <w:szCs w:val="24"/>
          <w:lang w:val="ru-RU"/>
        </w:rPr>
        <w:lastRenderedPageBreak/>
        <w:t>група.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3. Да спазва разпоредбите на Закона за енергетиката (ЗЕ) и наредбите към него, всички изисквания на Правилата за търговия с електрическа енергия (ПТЕЕ) и разпорежданията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оператор на електропреносна мрежа (ОЕМ).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4. Да извършва всички необходими действия съгласно действащите към момента на изпълнението им ПТЕЕ, така че да осигури изпълнението на настоящия договор.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5.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Да уведомява ВЪЗЛОЖИТЕЛЯ незабавно или в най-краткия обективно възможен срок при невъзможност или забавяне на изпълнението на задълженията му по договора; промяна в лицата, които го представляват или са упълномощени да извършват действия по изпълнението на този договор; промяна в данните по регистрация, в данните, необходими за издаване на фактури и други.</w:t>
      </w:r>
      <w:proofErr w:type="gramEnd"/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6.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Да осигурява в качеството на координатор на стандартна балансираща група прогнозиране на потреблението на обектите на ВЪЗЛОЖИТЕЛЯ и да извършва планиране и договаряне на конкретни количества нетна електрическа енергия съгласно ПТЕЕ, включително да:</w:t>
      </w:r>
      <w:proofErr w:type="gramEnd"/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а) включи ВЪЗЛОЖИТЕЛЯ в пазара на електрическа енергия като участник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стандартна балансираща група без ВЪЗЛОЖИТЕЛЯ да заплаща такса за участие;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б) осигурява прогнозиране на потреблението;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в) извършва планиране и договаряне на конкретни количества нетна електрическа енергия;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г) изготвя почасови дневни 24-часови графици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доставка на електрическа енергия, които изпраща за администриране на пазара на оператора на електроенергийната система;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д) извършва координиране и балансиране на количествата електрическа енергия като урежда отклоненията от заявените количества електрическа енергия за всеки период на сетълмент;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е) изпраща и потвърждава от името на ВЪЗЛОЖИТЕЛЯ почасовите дневни графици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доставка към системата за администриране на пазара на оператора на електроенергийната система;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ж) урежда отклоненията от заявените количества електрическа енергия в дневните графици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доставка и тяхното заплащане без в стандартната балансираща група допълнително да се начисляват суми за излишък и недостиг;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з) да заплаща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от името и за сметка на ВЪЗЛОЖИТЕЛЯ цената за достъп и пренос, дължима към електроразпределитените дружества за консумираната електрическа енергия в обектите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ВЪЗЛОЖИТЕЛЯ;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и) предоставя на ВЪЗЛОЖИТЕЛЯ поисканите от него информация, данни или документи, свързани с изпълнението на договора.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9. ИЗПЪЛНИТЕЛЯТ трябва да изпълнява задълженията си по договора с грижата на добър търговец. </w:t>
      </w:r>
    </w:p>
    <w:p w:rsidR="001E4399" w:rsidRPr="00C712A5" w:rsidRDefault="001E4399" w:rsidP="00C712A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E4399" w:rsidRPr="00C712A5" w:rsidRDefault="001E4399" w:rsidP="00C712A5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</w:rPr>
        <w:t>VI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>. ПРАВА И ЗАДЪЛЖЕНИЯ НА ВЪЗЛОЖИТЕЛЯ</w:t>
      </w:r>
    </w:p>
    <w:p w:rsidR="001E4399" w:rsidRPr="00C712A5" w:rsidRDefault="001E4399" w:rsidP="00C712A5">
      <w:pPr>
        <w:spacing w:after="0" w:line="240" w:lineRule="auto"/>
        <w:ind w:left="144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Чл. 10. ВЪЗЛОЖИТЕЛЯТ има право: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1. Да изисква информация, данни и документи, свързани с изпълнението на договора без това да пречи на оперативната самостоятелност на ИЗПЪЛНИТЕЛЯ.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2. Да осъществява текущ контрол по изпълнението на договора без това да пречи на ИЗПЪЛНИТЕЛЯ да изпълнява договорните си задължения.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Чл. 11. ВЪЗЛОЖИТЕЛЯТ е длъжен: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1. Да заплаща на ИЗПЪЛНИТЕЛЯ доставеното количество електрическа енергия при условията и в сроковете, посочени в настоящия договор, както и нормативно установените данъци, акциз и такси.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2. Да извършва всички необходими действия и да оказва пълно съдействие на ИЗПЪЛНИТЕЛЯ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или по повод изпълнението на настоящия договор.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 xml:space="preserve">Да уведомява ИЗПЪЛНИТЕЛЯ в най-краткия обективно възможен срок при </w:t>
      </w:r>
      <w:r w:rsidRPr="00C712A5">
        <w:rPr>
          <w:rFonts w:ascii="Times New Roman" w:hAnsi="Times New Roman"/>
          <w:sz w:val="24"/>
          <w:szCs w:val="24"/>
          <w:lang w:val="ru-RU"/>
        </w:rPr>
        <w:lastRenderedPageBreak/>
        <w:t>невъзможност или забавяне на изпълнението на задълженията му по този договор; промяна в лицата, които го представляват или са упълномощени да извършват действия по изпълнението на този договор; промяна в данните по регистрация, в данните, необходими за издаване на фактури и др.</w:t>
      </w:r>
      <w:proofErr w:type="gramEnd"/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4. Да спазва разпоредбите на ЗЕ и наредбите към него, както и ПТЕЕ. 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</w:rPr>
        <w:t>VII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>. ГАРАНЦИЯ ЗА ИЗПЪЛНЕНИЕ НА ДОГОВОРА. ОТГОВОРНОСТИ</w:t>
      </w:r>
    </w:p>
    <w:p w:rsidR="001E4399" w:rsidRPr="00C712A5" w:rsidRDefault="001E4399" w:rsidP="00C712A5">
      <w:pPr>
        <w:tabs>
          <w:tab w:val="left" w:pos="0"/>
        </w:tabs>
        <w:spacing w:after="0" w:line="240" w:lineRule="auto"/>
        <w:ind w:left="144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sz w:val="24"/>
          <w:szCs w:val="24"/>
          <w:lang w:val="ru-RU"/>
        </w:rPr>
        <w:t>Чл. 12.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sz w:val="24"/>
          <w:szCs w:val="24"/>
          <w:lang w:val="ru-RU"/>
        </w:rPr>
        <w:t>(1)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При подписване на договора ИЗПЪЛНИТЕЛЯТ представя на ВЪЗЛОЖИТЕЛЯ гаранция, която обезпечава изпълнението на договора, в размер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.............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................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) лева под формата на ………………………… 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712A5">
        <w:rPr>
          <w:rFonts w:ascii="Times New Roman" w:hAnsi="Times New Roman"/>
          <w:i/>
          <w:sz w:val="24"/>
          <w:szCs w:val="24"/>
          <w:lang w:val="ru-RU"/>
        </w:rPr>
        <w:t>(Определеният за изпълнител участник сам избира формата, под която да бъде представена гаранцията за изпълнение.</w:t>
      </w:r>
      <w:proofErr w:type="gramEnd"/>
      <w:r w:rsidRPr="00C712A5">
        <w:rPr>
          <w:rFonts w:ascii="Times New Roman" w:hAnsi="Times New Roman"/>
          <w:i/>
          <w:sz w:val="24"/>
          <w:szCs w:val="24"/>
          <w:lang w:val="ru-RU"/>
        </w:rPr>
        <w:t xml:space="preserve"> Гаранцията за изпълнение </w:t>
      </w:r>
      <w:proofErr w:type="gramStart"/>
      <w:r w:rsidRPr="00C712A5">
        <w:rPr>
          <w:rFonts w:ascii="Times New Roman" w:hAnsi="Times New Roman"/>
          <w:i/>
          <w:sz w:val="24"/>
          <w:szCs w:val="24"/>
          <w:lang w:val="ru-RU"/>
        </w:rPr>
        <w:t>под</w:t>
      </w:r>
      <w:proofErr w:type="gramEnd"/>
      <w:r w:rsidRPr="00C712A5">
        <w:rPr>
          <w:rFonts w:ascii="Times New Roman" w:hAnsi="Times New Roman"/>
          <w:i/>
          <w:sz w:val="24"/>
          <w:szCs w:val="24"/>
          <w:lang w:val="ru-RU"/>
        </w:rPr>
        <w:t xml:space="preserve"> формата на парична сума се внася по посочена от ВЪЗЛОЖИТЕЛЯ банкова сметка или в касата. Срокът на банковата гаранция трябва да покрива срока за изпълнение на договора съгласно чл. 3 от него, както и период </w:t>
      </w:r>
      <w:proofErr w:type="gramStart"/>
      <w:r w:rsidRPr="00C712A5">
        <w:rPr>
          <w:rFonts w:ascii="Times New Roman" w:hAnsi="Times New Roman"/>
          <w:i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i/>
          <w:sz w:val="24"/>
          <w:szCs w:val="24"/>
          <w:lang w:val="ru-RU"/>
        </w:rPr>
        <w:t xml:space="preserve"> минимум 30 дни след изтичането на този срок за евентуално предявяване на претенция от страна на ВЪЗЛОЖИТЕЛЯ. </w:t>
      </w:r>
      <w:proofErr w:type="gramStart"/>
      <w:r w:rsidRPr="00C712A5">
        <w:rPr>
          <w:rFonts w:ascii="Times New Roman" w:hAnsi="Times New Roman"/>
          <w:i/>
          <w:sz w:val="24"/>
          <w:szCs w:val="24"/>
          <w:lang w:val="ru-RU"/>
        </w:rPr>
        <w:t>Гаранцията, представена под формата на застраховка, трябва да е за посочения от ВЪЗЛОЖИТЕЛЯ размер /граница на застрахователната отговорност/ и със срок на застрахователното покритие, обхващащ срока за изпълнение на договора съгласно чл. 3, както и период от минимум 30 дни след изтичането на този срок за евентуално предявяване на претенция от страна на ВЪЗЛОЖИТЕЛЯ.</w:t>
      </w:r>
      <w:proofErr w:type="gramEnd"/>
      <w:r w:rsidRPr="00C712A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C712A5">
        <w:rPr>
          <w:rFonts w:ascii="Times New Roman" w:hAnsi="Times New Roman"/>
          <w:i/>
          <w:sz w:val="24"/>
          <w:szCs w:val="24"/>
          <w:lang w:val="ru-RU"/>
        </w:rPr>
        <w:t>Клаузите на чл. 12 от проектодоговора ще бъдат ревизирани съобразно формата на представената от определения за изпълнител гаранция.)</w:t>
      </w:r>
      <w:proofErr w:type="gramEnd"/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(2) Банковата гаранция става изискуема/ВЪЗЛОЖИТЕЛЯТ задържа внесената парична сума или предявява претенции към застрахователя, когато ИЗПЪЛНИТЕЛЯТ не е изпълнил задълженията си и/или ги е изпълнил неточно.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ВЪЗЛОЖИТЕЛЯТ има право да усвои такава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част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от гаранцията, която покрива отговорността на ИЗПЪЛНИТЕЛЯ от неизпълнението.  От гаранцията могат да се усвоят суми за неустойки и обезщетения.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(3) ВЪЗЛОЖИТЕЛЯТ освобождава гаранцията в срок до 30 дни след изтичане 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срока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на договора.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(4) Разходите по откриването и обслужването на гаранцията, когато е представена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под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формата на банкова гаранция/застраховка, са за сметка на ИЗПЪЛНИТЕЛЯ и не засягат размера на гаранцията, от който ВЪЗЛОЖИТЕЛЯТ би се удовлетворил.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(5) В случай че гаранцията за изпълнение е под формата на банкова гаранция, същата трябва да бъде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безусловна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>, неотменима и платима при първо писмено поискване, в което ВЪЗЛОЖИТЕЛЯТ заяви, че ИЗПЪЛНИТЕЛЯТ не е изпълнил задължение по договора за обществената поръчка.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(6) В случай че банката/застрахователното дружество, издала/о гаранцията за изпълнение, бъде обявена/о в несъстоятелност, изпадне в неплатежоспособност/ свръхзадлъжнялост, отнеме й/му се лиценза или откаже да заплати предявената от ВЪЗЛОЖИТЕЛЯ сума в 7-дневен срок, ВЪЗЛОЖИТЕЛЯТ има право да поиска, а ИЗПЪЛНИТЕЛЯТ се задължава, да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предостави в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срок до 7 работни дни от направеното искане съответната заместваща гаранция от друга банка/застраховател.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(7) Гаранцията за изпълнение на договора, представена под формата на парична сума, се освобождава чрез превеждане на съответната сума по банкова сметка на ИЗПЪЛНИТЕЛЯ при условията 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>. 3.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(8) Гаранцията за изпълнение, представена под формата на банкова гаранция/застраховка, се освобождава в срока по предходната алинея чрез предаване 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оригинала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на документа за учредяването/сключването й на ИЗПЪЛНИТЕЛЯ (когато същият избере да представи нова банкова гаранция/нова застраховка за остатъка) или чрез изпращане на уведомително писмо от ВЪЗЛОЖИТЕЛЯ до ИЗПЪЛНИТЕЛЯ и банката/зстрахователното </w:t>
      </w:r>
      <w:r w:rsidRPr="00C712A5">
        <w:rPr>
          <w:rFonts w:ascii="Times New Roman" w:hAnsi="Times New Roman"/>
          <w:sz w:val="24"/>
          <w:szCs w:val="24"/>
          <w:lang w:val="ru-RU"/>
        </w:rPr>
        <w:lastRenderedPageBreak/>
        <w:t>дружество, учредила/сключило гаранцията/застраховката, че гаранцията за изпълнение на договора се счита за освободена.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(9) ВЪЗЛОЖИТЕЛЯТ не дължи лихви върху сумите по гаранцията за изпълнение на договора.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Чл. 13. (1) При неизпълнение на задълженията по този договор всяка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от страните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дължи обезщетение за причинените вреди и неустойки по този договор.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(2) ВЪЗЛОЖИТЕЛЯТ уведомява писмено ИЗПЪЛНИТЕЛЯ за стойността на начислената неустойка и определя срок, в който съответната сума да бъде внесена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сметка на ВЪЗЛОЖИТЕЛЯ. 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В случай че ИЗПЪЛНИТЕЛЯТ в определения от ВЪЗЛОЖИТЕЛЯ срок не заплати стойността на начислената неустойка, ВЪЗЛОЖИТЕЛЯТ има право да прихване стойността на неустойката от сумата за плащане или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гаранцията за изпълнение.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Когато гаранцията за изпълнение не покрива размера на неустойките, ВЪЗЛОЖИТЕЛЯТ има право да намали сумата за плащане, дължима на ИЗПЪЛНИТЕЛЯ, със стойността на разликата.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(3) При неизпълнение от страна на ИЗПЪЛНИТЕЛЯ на задължение за доставка на електрическа енергия съгласно договора, същият дължи на ВЪЗЛОЖИТЕЛЯ неустойка в размер на 10 % (десет процента)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прогнозната стойност на договора без ДДС съгласно чл. 4, ал. 7.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(4) В случай на забава на ИЗПЪЛНИТЕЛЯ при изпълнение на задълженията му по договора, ИЗПЪЛНИТЕЛЯТ дължи на ВЪЗЛОЖИТЕЛЯ неустойка в размер на 0,2 % (нула цяло и две десети на сто процента)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ден върху изплатената от предходния месец сума до отстраняване на неизпълнението. Санкцията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забава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не освобождава ИЗПЪЛНИТЕЛЯ от неговото задължение да извърши изпълнението на поръчката, както и от другите му задължения и отговорности по настоящия контракт.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Чл. 14. За пълно неизпълнение на договора се приема: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1. недоставяне на електрическа енергия след изтичане на 10 дни от срока по чл. 8, т. 1;</w:t>
      </w:r>
      <w:proofErr w:type="gramEnd"/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2. прекъсване или нарушаване на доставката на електрическа енергия повече от три пъти, всеки от които за повече от 6 (шест) часа в рамките на едномесечен период.</w:t>
      </w:r>
      <w:proofErr w:type="gramEnd"/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В тези случаи ВЪЗЛОЖИТЕЛЯТ може да прекрати договора с едностранно предизвестие и да търси неустойка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вредите. Ако ВЪЗЛОЖИТЕЛЯТ все още има интерес от започване на доставката по т. 1 и тя започне след 10-тия ден, се прилага чл. 13, ал. 4 от договора.   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Чл. 15. При настъпване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 вреди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за ВЪЗЛОЖИТЕЛЯ по-голями от договорените неустойки, той има право да претендира обезщетение за тях пред компетентния български съд.</w:t>
      </w:r>
    </w:p>
    <w:p w:rsidR="001E4399" w:rsidRPr="0086192D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Чл. 16. Ако ВЪЗЛОЖИТЕЛЯТ не изпълни задължението си, да извършва плащанията в договорените срокове, той дължи обезщетение на ИЗПЪЛНИТЕЛЯ в размер на законната лихва върху просроченото плащане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периода на забава.</w:t>
      </w:r>
    </w:p>
    <w:p w:rsidR="001E4399" w:rsidRPr="0086192D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VIII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  <w:t>ПРЕКРАТЯВАНЕ НА ДОГОВОРА. РАЗВАЛЯНЕ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17.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bCs/>
          <w:color w:val="000000"/>
          <w:sz w:val="24"/>
          <w:szCs w:val="24"/>
          <w:lang w:val="ru-RU"/>
        </w:rPr>
        <w:t>Настоящият договор се  прекратява:</w:t>
      </w:r>
    </w:p>
    <w:p w:rsidR="001E4399" w:rsidRPr="00C712A5" w:rsidRDefault="001E4399" w:rsidP="00C71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1. с окончателното му 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изпълнение при изтичане на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срока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на договора и уреждане на взаимоотношенията между страните;</w:t>
      </w:r>
    </w:p>
    <w:p w:rsidR="001E4399" w:rsidRPr="00C712A5" w:rsidRDefault="001E4399" w:rsidP="00C71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2.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взаимно съгласие на страните, изразено в писмена форма;</w:t>
      </w:r>
    </w:p>
    <w:p w:rsidR="001E4399" w:rsidRPr="00C712A5" w:rsidRDefault="001E4399" w:rsidP="00C71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3. при настъпване на обективна невъзможност за изпълнение;</w:t>
      </w:r>
    </w:p>
    <w:p w:rsidR="001E4399" w:rsidRPr="00C712A5" w:rsidRDefault="001E4399" w:rsidP="00C712A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4. с прекратяване на юридическо лице – страна по договора, без правоприемство;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5. от </w:t>
      </w:r>
      <w:r w:rsidRPr="00C712A5">
        <w:rPr>
          <w:rFonts w:ascii="Times New Roman" w:hAnsi="Times New Roman"/>
          <w:caps/>
          <w:color w:val="000000"/>
          <w:sz w:val="24"/>
          <w:szCs w:val="24"/>
          <w:lang w:val="ru-RU"/>
        </w:rPr>
        <w:t>Възложителя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десетдневно писмено предизвестие и без да дължи обезщетение за претърпените вреди от ИЗПЪЛНИТЕЛЯ в резултат на прекратяването на договора, когато то е извършено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възникване на обстоятелства по </w:t>
      </w:r>
      <w:r w:rsidRPr="00C712A5">
        <w:rPr>
          <w:rFonts w:ascii="Times New Roman" w:hAnsi="Times New Roman"/>
          <w:sz w:val="24"/>
          <w:szCs w:val="24"/>
          <w:lang w:val="ru-RU"/>
        </w:rPr>
        <w:t>чл. 118 от Закона за обществените поръчки.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Чл. 18. (1) ВЪЗЛОЖИТЕЛЯТ има право едностранно да развали договора: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1. при пълно или частично виновно неизпълнение (включително лошо или забавено изпълнение)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страна на ИЗПЪЛНИТЕЛЯ;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lastRenderedPageBreak/>
        <w:tab/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2. при отпадане на основанията за изпълнение на договора в резултат на съществена промяна в обстоятелствата по причини, които ВЪЗЛОЖИТЕЛЯТ не е могъл да предвиди или не е предизвикал, като в този случай не се дължат неустойки;</w:t>
      </w:r>
      <w:proofErr w:type="gramEnd"/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3. при невъзможност да осигури финансиране за изпълнението на договора, като в този случай ВЪЗЛОЖИТЕЛЯТ не дължи на ИЗПЪЛНИТЕЛЯ неустойки или обезщетения, а му заплаща само дължимото възнаграждение за извършеното до момента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прекратяването изпълнение, прието от ВЪЗЛОЖИТЕЛЯ;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4. при започване на производство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ликвидация на ИЗПЪЛНИТЕЛЯ;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>5. при откриване на производство за обявяване в несъстоятелност на ИЗПЪЛНИТЕЛЯ;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6. ако в рамките на едномесечен период ИЗПЪЛНИТЕЛЯТ прекъсне или наруши доставката на електрическа енергия повече от три пъти, всеки от които за повече от 6 (шест) часа.</w:t>
      </w:r>
      <w:proofErr w:type="gramEnd"/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ab/>
        <w:t xml:space="preserve">(2) При разваляне на договора при условията на чл. 87 и чл. 88 от ЗЗД изправната страна е длъжна, да отправи 7-дневно писмено президвестие до другата страна.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1E4399" w:rsidRPr="00C712A5" w:rsidRDefault="001E4399" w:rsidP="00C712A5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. ПРЕХВЪРЛЯНЕ НА СОБСТВЕНОСТТА И РИСКА</w:t>
      </w:r>
    </w:p>
    <w:p w:rsidR="001E4399" w:rsidRPr="00C712A5" w:rsidRDefault="001E4399" w:rsidP="00C712A5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19.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доставка.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20. ИЗПЪЛНИТЕЛЯТ поема всички разходи, свързани с доставянето на електрическата енергия и носи риска от недоставянето на договорените количества в мястото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доставка (обектите на ВЪЗЛОЖИТЕЛЯ), посочено в документацията на обществената поръчка.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>. ИЗМЕРВАНЕ, ОТЧИТАНЕ И ДОКУМЕНТИРАНЕ НА ДОСТАВЕНАТА ЕЛЕКТРИЧЕСКА ЕНЕРГИЯ</w:t>
      </w:r>
    </w:p>
    <w:p w:rsidR="001E4399" w:rsidRPr="00C712A5" w:rsidRDefault="001E4399" w:rsidP="00C712A5">
      <w:pPr>
        <w:spacing w:after="0" w:line="240" w:lineRule="auto"/>
        <w:ind w:left="142" w:firstLine="578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21. (1) Измерването на доставените количества електрическа енергия в мястото на доставка следва да бъде в съответствие с изискванията на ПТЕЕ и Правила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измерване на количеството електрическа енергия (ПИКЕЕ).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(2) Средствата за търговско измерване и тези за контролно измерване трябва да отговарят на съответните нормативно-технически актове по отношение на технически и метрологични изисквания и характеристики, описание и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точност и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са за сметка на ВЪЗЛОЖИТЕЛЯ.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22. Отчитането чрез средствата за измерване се извършва в сроковете и съгласно изискванията, определени в ПТЕЕ и ПИКЕЕ.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23. Количествата електроенергия, продадени и закупени по този договор, се определят съгласно данните, предоставени от собствениците на средствата за търговско измерване.</w:t>
      </w:r>
    </w:p>
    <w:p w:rsidR="001E4399" w:rsidRPr="00C712A5" w:rsidRDefault="001E4399" w:rsidP="00C712A5">
      <w:p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24. При установяване на различия между доставените и фактурираните количества и след направено искане до другата страна, всяка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от страните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е длъжна, да предостави на другата страна в срок от три работни дни притежаваната от нея документация, удостоверяваща количествата, доставките и получаванията на електроенергия, с цел да се определи причината за различията.  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b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1E4399" w:rsidRPr="00C712A5" w:rsidRDefault="001E4399" w:rsidP="00C712A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sz w:val="24"/>
          <w:szCs w:val="24"/>
        </w:rPr>
        <w:t>XI</w:t>
      </w:r>
      <w:r w:rsidRPr="00C712A5">
        <w:rPr>
          <w:rFonts w:ascii="Times New Roman" w:hAnsi="Times New Roman"/>
          <w:b/>
          <w:sz w:val="24"/>
          <w:szCs w:val="24"/>
          <w:lang w:val="ru-RU"/>
        </w:rPr>
        <w:t>. ДОПЪЛНИТЕЛНИ КЛАУЗИ</w:t>
      </w:r>
    </w:p>
    <w:p w:rsidR="001E4399" w:rsidRPr="00C712A5" w:rsidRDefault="001E4399" w:rsidP="00C712A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Чл. 25. (1) ВЪЗЛОЖИТЕЛЯТ определя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лице, което да отговаря за текущото изпълнение на договора: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…………………………………. (име, длъжност, тел., </w:t>
      </w:r>
      <w:r w:rsidRPr="00C712A5">
        <w:rPr>
          <w:rFonts w:ascii="Times New Roman" w:hAnsi="Times New Roman"/>
          <w:sz w:val="24"/>
          <w:szCs w:val="24"/>
        </w:rPr>
        <w:t>e</w:t>
      </w:r>
      <w:r w:rsidRPr="00C712A5">
        <w:rPr>
          <w:rFonts w:ascii="Times New Roman" w:hAnsi="Times New Roman"/>
          <w:sz w:val="24"/>
          <w:szCs w:val="24"/>
          <w:lang w:val="ru-RU"/>
        </w:rPr>
        <w:t>-</w:t>
      </w:r>
      <w:r w:rsidRPr="00C712A5">
        <w:rPr>
          <w:rFonts w:ascii="Times New Roman" w:hAnsi="Times New Roman"/>
          <w:sz w:val="24"/>
          <w:szCs w:val="24"/>
        </w:rPr>
        <w:t>mail</w:t>
      </w:r>
      <w:r w:rsidRPr="00C712A5">
        <w:rPr>
          <w:rFonts w:ascii="Times New Roman" w:hAnsi="Times New Roman"/>
          <w:sz w:val="24"/>
          <w:szCs w:val="24"/>
          <w:lang w:val="ru-RU"/>
        </w:rPr>
        <w:t>)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(2) ИЗПЪЛНИТЕЛЯТ определя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лице/а, което да отговаря за текущото изпълнение на договора: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lastRenderedPageBreak/>
        <w:t xml:space="preserve">…………………………………. (име, длъжност, тел., </w:t>
      </w:r>
      <w:r w:rsidRPr="00C712A5">
        <w:rPr>
          <w:rFonts w:ascii="Times New Roman" w:hAnsi="Times New Roman"/>
          <w:sz w:val="24"/>
          <w:szCs w:val="24"/>
        </w:rPr>
        <w:t>e</w:t>
      </w:r>
      <w:r w:rsidRPr="00C712A5">
        <w:rPr>
          <w:rFonts w:ascii="Times New Roman" w:hAnsi="Times New Roman"/>
          <w:sz w:val="24"/>
          <w:szCs w:val="24"/>
          <w:lang w:val="ru-RU"/>
        </w:rPr>
        <w:t>-</w:t>
      </w:r>
      <w:r w:rsidRPr="00C712A5">
        <w:rPr>
          <w:rFonts w:ascii="Times New Roman" w:hAnsi="Times New Roman"/>
          <w:sz w:val="24"/>
          <w:szCs w:val="24"/>
        </w:rPr>
        <w:t>mail</w:t>
      </w:r>
      <w:r w:rsidRPr="00C712A5">
        <w:rPr>
          <w:rFonts w:ascii="Times New Roman" w:hAnsi="Times New Roman"/>
          <w:sz w:val="24"/>
          <w:szCs w:val="24"/>
          <w:lang w:val="ru-RU"/>
        </w:rPr>
        <w:t>)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(3) При промяна на отговорниците по договора страните се уведомяват писмено в 5-дневен срок на адресите, посочени в договора.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Чл. 26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>ри промяна на адрес, телефони, адреси на електронна поща и други, свързани с изпълнението на договора обстоятелства, съответната страна е длъжна да уведоми писмено другата страна в 7-дневен срок.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 xml:space="preserve">Чл. 27. Изменение на настоящия договор се допуска единственно и само при условията и по </w:t>
      </w:r>
      <w:proofErr w:type="gramStart"/>
      <w:r w:rsidRPr="00C712A5">
        <w:rPr>
          <w:rFonts w:ascii="Times New Roman" w:hAnsi="Times New Roman"/>
          <w:sz w:val="24"/>
          <w:szCs w:val="24"/>
          <w:lang w:val="ru-RU"/>
        </w:rPr>
        <w:t>реда на</w:t>
      </w:r>
      <w:proofErr w:type="gramEnd"/>
      <w:r w:rsidRPr="00C712A5">
        <w:rPr>
          <w:rFonts w:ascii="Times New Roman" w:hAnsi="Times New Roman"/>
          <w:sz w:val="24"/>
          <w:szCs w:val="24"/>
          <w:lang w:val="ru-RU"/>
        </w:rPr>
        <w:t xml:space="preserve"> чл. 116 от Закона за обществените поръчки.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Чл. 28.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 целите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кореспонденцията по настоящия договор страните определят за контакт следните лица:</w:t>
      </w:r>
    </w:p>
    <w:p w:rsidR="001E4399" w:rsidRPr="00C712A5" w:rsidRDefault="001E4399" w:rsidP="00C712A5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     а) За Възложителя: </w:t>
      </w:r>
    </w:p>
    <w:p w:rsidR="001E4399" w:rsidRPr="00C712A5" w:rsidRDefault="001E4399" w:rsidP="00C712A5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     </w:t>
      </w:r>
      <w:r w:rsidRPr="00C712A5">
        <w:rPr>
          <w:rFonts w:ascii="Times New Roman" w:hAnsi="Times New Roman"/>
          <w:sz w:val="24"/>
          <w:szCs w:val="24"/>
          <w:lang w:val="bg-BG"/>
        </w:rPr>
        <w:t>……………………………………</w:t>
      </w:r>
    </w:p>
    <w:p w:rsidR="001E4399" w:rsidRPr="00C712A5" w:rsidRDefault="001E4399" w:rsidP="00C712A5">
      <w:pPr>
        <w:spacing w:after="0" w:line="240" w:lineRule="auto"/>
        <w:ind w:firstLine="105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б) За Изпълнителя: </w:t>
      </w:r>
    </w:p>
    <w:p w:rsidR="001E4399" w:rsidRPr="00C712A5" w:rsidRDefault="001E4399" w:rsidP="00C712A5">
      <w:pPr>
        <w:spacing w:after="0" w:line="240" w:lineRule="auto"/>
        <w:ind w:firstLine="105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</w:t>
      </w:r>
    </w:p>
    <w:p w:rsidR="001E4399" w:rsidRPr="00C712A5" w:rsidRDefault="001E4399" w:rsidP="00C712A5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Чл. 29. При възникване на спорове във връзка с изпълнението на договора страните се задължават да проведат преговори с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цел</w:t>
      </w:r>
      <w:proofErr w:type="gramEnd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подписване на споразумение за тяхното разрешаване, а при непостигане на съгласие – да отнесат спора пред компетентния български съд.</w:t>
      </w:r>
    </w:p>
    <w:p w:rsidR="001E4399" w:rsidRPr="00C712A5" w:rsidRDefault="001E4399" w:rsidP="00C712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Чл. 30.</w:t>
      </w: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За неуредени въпроси в този договор се прилагат разпоредбите на ЗОП, ТЗ, ЗЗД и останалите разпоредби на действащото българско законодателство.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712A5">
        <w:rPr>
          <w:rFonts w:ascii="Times New Roman" w:hAnsi="Times New Roman"/>
          <w:b/>
          <w:color w:val="000000"/>
          <w:sz w:val="24"/>
          <w:szCs w:val="24"/>
          <w:lang w:val="ru-RU"/>
        </w:rPr>
        <w:tab/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Настоящият договор е изготвен в два еднообразни екземпляра – по един за всяка </w:t>
      </w:r>
      <w:proofErr w:type="gramStart"/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>от страните</w:t>
      </w:r>
      <w:proofErr w:type="gramEnd"/>
      <w:r w:rsidRPr="00C712A5">
        <w:rPr>
          <w:rFonts w:ascii="Times New Roman" w:hAnsi="Times New Roman"/>
          <w:caps/>
          <w:color w:val="000000"/>
          <w:sz w:val="24"/>
          <w:szCs w:val="24"/>
          <w:lang w:val="ru-RU"/>
        </w:rPr>
        <w:t>.</w:t>
      </w:r>
      <w:r w:rsidRPr="00C712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C712A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Приложения: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Приложение № 1 – Техническо предложение на Изпълнителя;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712A5">
        <w:rPr>
          <w:rFonts w:ascii="Times New Roman" w:hAnsi="Times New Roman"/>
          <w:sz w:val="24"/>
          <w:szCs w:val="24"/>
          <w:lang w:val="ru-RU"/>
        </w:rPr>
        <w:t>Приложение № 2 - Ценово  предложение на Изпълнителя.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   ЗА ВЪЗЛОЖИТЕЛ</w:t>
      </w:r>
      <w:r w:rsidRPr="00A038E6">
        <w:rPr>
          <w:rFonts w:ascii="Times New Roman" w:hAnsi="Times New Roman"/>
          <w:sz w:val="24"/>
          <w:szCs w:val="24"/>
          <w:lang w:val="bg-BG"/>
        </w:rPr>
        <w:t xml:space="preserve">:                                                        </w:t>
      </w:r>
      <w:r w:rsidRPr="00A038E6">
        <w:rPr>
          <w:rFonts w:ascii="Times New Roman" w:hAnsi="Times New Roman"/>
          <w:b/>
          <w:sz w:val="24"/>
          <w:szCs w:val="24"/>
          <w:lang w:val="bg-BG"/>
        </w:rPr>
        <w:t>ЗА ИЗПЪЛНИТЕЛ</w:t>
      </w:r>
      <w:r w:rsidRPr="00A038E6">
        <w:rPr>
          <w:rFonts w:ascii="Times New Roman" w:hAnsi="Times New Roman"/>
          <w:sz w:val="24"/>
          <w:szCs w:val="24"/>
          <w:lang w:val="bg-BG"/>
        </w:rPr>
        <w:t xml:space="preserve">:    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>1.</w:t>
      </w:r>
      <w:r w:rsidRPr="00A038E6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............................................                                </w:t>
      </w:r>
      <w:r w:rsidRPr="00A038E6">
        <w:rPr>
          <w:rFonts w:ascii="Times New Roman" w:hAnsi="Times New Roman"/>
          <w:sz w:val="24"/>
          <w:szCs w:val="24"/>
          <w:lang w:val="bg-BG"/>
        </w:rPr>
        <w:tab/>
      </w:r>
      <w:r w:rsidRPr="00A038E6">
        <w:rPr>
          <w:rFonts w:ascii="Times New Roman" w:hAnsi="Times New Roman"/>
          <w:sz w:val="24"/>
          <w:szCs w:val="24"/>
          <w:lang w:val="bg-BG"/>
        </w:rPr>
        <w:tab/>
        <w:t xml:space="preserve">   .........................................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   /инж. Валентин Йорданов/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      </w:t>
      </w: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/>
        </w:rPr>
        <w:t>.....................................</w:t>
      </w: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 xml:space="preserve">  Кмет на Община Искър</w:t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ab/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ab/>
        <w:t xml:space="preserve">        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................................................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A038E6">
        <w:rPr>
          <w:rFonts w:ascii="Times New Roman" w:hAnsi="Times New Roman"/>
          <w:sz w:val="24"/>
          <w:szCs w:val="24"/>
          <w:lang w:val="bg-BG"/>
        </w:rPr>
        <w:t xml:space="preserve"> ......................................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38E6">
        <w:rPr>
          <w:rFonts w:ascii="Times New Roman" w:hAnsi="Times New Roman"/>
          <w:b/>
          <w:sz w:val="24"/>
          <w:szCs w:val="24"/>
          <w:lang w:val="ru-RU"/>
        </w:rPr>
        <w:t xml:space="preserve">     /Силвия Медунска/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A038E6">
        <w:rPr>
          <w:rFonts w:ascii="Times New Roman" w:hAnsi="Times New Roman"/>
          <w:b/>
          <w:i/>
          <w:sz w:val="24"/>
          <w:szCs w:val="24"/>
          <w:lang w:val="ru-RU"/>
        </w:rPr>
        <w:t xml:space="preserve">   </w:t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 xml:space="preserve">Директор на дирекция ФСДАО </w:t>
      </w:r>
      <w:r w:rsidRPr="00A038E6">
        <w:rPr>
          <w:rFonts w:ascii="Times New Roman" w:hAnsi="Times New Roman"/>
          <w:b/>
          <w:i/>
          <w:sz w:val="24"/>
          <w:szCs w:val="24"/>
          <w:lang w:val="ru-RU"/>
        </w:rPr>
        <w:t xml:space="preserve">и 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038E6">
        <w:rPr>
          <w:rFonts w:ascii="Times New Roman" w:hAnsi="Times New Roman"/>
          <w:b/>
          <w:i/>
          <w:sz w:val="24"/>
          <w:szCs w:val="24"/>
          <w:lang w:val="ru-RU"/>
        </w:rPr>
        <w:t xml:space="preserve">  Главен счетоводител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Съгласувал: </w:t>
      </w:r>
      <w:r w:rsidRPr="00A038E6">
        <w:rPr>
          <w:rFonts w:ascii="Times New Roman" w:hAnsi="Times New Roman"/>
          <w:b/>
          <w:i/>
          <w:sz w:val="24"/>
          <w:szCs w:val="24"/>
          <w:lang w:val="ru-RU"/>
        </w:rPr>
        <w:t>.................................</w:t>
      </w:r>
    </w:p>
    <w:p w:rsidR="001E4399" w:rsidRPr="00A038E6" w:rsidRDefault="001E4399" w:rsidP="00A038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038E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038E6">
        <w:rPr>
          <w:rFonts w:ascii="Times New Roman" w:hAnsi="Times New Roman"/>
          <w:b/>
          <w:sz w:val="24"/>
          <w:szCs w:val="24"/>
          <w:lang w:val="ru-RU"/>
        </w:rPr>
        <w:tab/>
      </w:r>
      <w:r w:rsidRPr="00A038E6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>/Мария Иванова/</w:t>
      </w:r>
    </w:p>
    <w:p w:rsidR="001E4399" w:rsidRPr="00C712A5" w:rsidRDefault="001E4399" w:rsidP="00A038E6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  <w:r w:rsidRPr="00A038E6">
        <w:rPr>
          <w:rFonts w:ascii="Times New Roman" w:hAnsi="Times New Roman"/>
          <w:b/>
          <w:i/>
          <w:sz w:val="24"/>
          <w:szCs w:val="24"/>
          <w:lang w:val="bg-BG"/>
        </w:rPr>
        <w:t xml:space="preserve">  Юрисконсулт </w:t>
      </w:r>
      <w:r w:rsidRPr="00C712A5">
        <w:rPr>
          <w:rFonts w:ascii="Times New Roman" w:hAnsi="Times New Roman"/>
          <w:sz w:val="24"/>
          <w:szCs w:val="24"/>
          <w:lang w:val="ru-RU"/>
        </w:rPr>
        <w:t xml:space="preserve">               </w:t>
      </w:r>
    </w:p>
    <w:p w:rsidR="001E4399" w:rsidRPr="00C712A5" w:rsidRDefault="001E4399" w:rsidP="00C712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E4399" w:rsidRPr="00C712A5" w:rsidRDefault="001E4399" w:rsidP="00C712A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1E4399" w:rsidRPr="00C712A5" w:rsidSect="00C712A5">
      <w:headerReference w:type="default" r:id="rId8"/>
      <w:footerReference w:type="even" r:id="rId9"/>
      <w:footerReference w:type="default" r:id="rId10"/>
      <w:pgSz w:w="11906" w:h="16838"/>
      <w:pgMar w:top="0" w:right="991" w:bottom="719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A6" w:rsidRDefault="00AA57A6" w:rsidP="00C5450D">
      <w:r>
        <w:separator/>
      </w:r>
    </w:p>
  </w:endnote>
  <w:endnote w:type="continuationSeparator" w:id="0">
    <w:p w:rsidR="00AA57A6" w:rsidRDefault="00AA57A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vant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99" w:rsidRDefault="001E4399" w:rsidP="00E205F2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E4399" w:rsidRDefault="001E4399" w:rsidP="009D3E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99" w:rsidRDefault="001E4399" w:rsidP="00E205F2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85564">
      <w:rPr>
        <w:rStyle w:val="af7"/>
        <w:noProof/>
      </w:rPr>
      <w:t>3</w:t>
    </w:r>
    <w:r>
      <w:rPr>
        <w:rStyle w:val="af7"/>
      </w:rPr>
      <w:fldChar w:fldCharType="end"/>
    </w:r>
  </w:p>
  <w:p w:rsidR="001E4399" w:rsidRPr="00FE5AF8" w:rsidRDefault="001E4399" w:rsidP="003D162E">
    <w:pPr>
      <w:pStyle w:val="a7"/>
      <w:ind w:right="360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A6" w:rsidRDefault="00AA57A6" w:rsidP="00C5450D">
      <w:r>
        <w:separator/>
      </w:r>
    </w:p>
  </w:footnote>
  <w:footnote w:type="continuationSeparator" w:id="0">
    <w:p w:rsidR="00AA57A6" w:rsidRDefault="00AA57A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99" w:rsidRDefault="001E4399" w:rsidP="00BC3CE3">
    <w:pPr>
      <w:pStyle w:val="a5"/>
      <w:spacing w:after="0" w:line="240" w:lineRule="auto"/>
      <w:jc w:val="center"/>
      <w:rPr>
        <w:rFonts w:ascii="Arial Narrow" w:hAnsi="Arial Narrow"/>
        <w:b/>
        <w:sz w:val="16"/>
        <w:szCs w:val="16"/>
        <w:lang w:val="ru-RU"/>
      </w:rPr>
    </w:pPr>
  </w:p>
  <w:p w:rsidR="001E4399" w:rsidRPr="00FA5653" w:rsidRDefault="001E4399" w:rsidP="00BC3CE3">
    <w:pPr>
      <w:pStyle w:val="a5"/>
      <w:spacing w:after="0" w:line="240" w:lineRule="auto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C63882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D27003"/>
    <w:multiLevelType w:val="hybridMultilevel"/>
    <w:tmpl w:val="143240A0"/>
    <w:lvl w:ilvl="0" w:tplc="0402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2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E34782"/>
    <w:multiLevelType w:val="hybridMultilevel"/>
    <w:tmpl w:val="0DFA9B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94B15"/>
    <w:multiLevelType w:val="multilevel"/>
    <w:tmpl w:val="9044F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35941C7"/>
    <w:multiLevelType w:val="multilevel"/>
    <w:tmpl w:val="D206EC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>
    <w:nsid w:val="59DD368C"/>
    <w:multiLevelType w:val="multilevel"/>
    <w:tmpl w:val="93C0D44A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2621FC4"/>
    <w:multiLevelType w:val="hybridMultilevel"/>
    <w:tmpl w:val="39528C34"/>
    <w:lvl w:ilvl="0" w:tplc="04523DFC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ED07FFB"/>
    <w:multiLevelType w:val="hybridMultilevel"/>
    <w:tmpl w:val="254AFF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D0112"/>
    <w:multiLevelType w:val="hybridMultilevel"/>
    <w:tmpl w:val="8D4AC2C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B69F9"/>
    <w:multiLevelType w:val="hybridMultilevel"/>
    <w:tmpl w:val="CB062DEE"/>
    <w:lvl w:ilvl="0" w:tplc="C8ECA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4493F"/>
    <w:multiLevelType w:val="hybridMultilevel"/>
    <w:tmpl w:val="6CD4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4"/>
  </w:num>
  <w:num w:numId="11">
    <w:abstractNumId w:val="16"/>
  </w:num>
  <w:num w:numId="12">
    <w:abstractNumId w:val="15"/>
  </w:num>
  <w:num w:numId="13">
    <w:abstractNumId w:val="4"/>
  </w:num>
  <w:num w:numId="14">
    <w:abstractNumId w:val="6"/>
  </w:num>
  <w:num w:numId="15">
    <w:abstractNumId w:val="0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93E"/>
    <w:rsid w:val="0000298E"/>
    <w:rsid w:val="00003893"/>
    <w:rsid w:val="000051E5"/>
    <w:rsid w:val="000169DE"/>
    <w:rsid w:val="000229C9"/>
    <w:rsid w:val="00022FD5"/>
    <w:rsid w:val="000239F0"/>
    <w:rsid w:val="0002420C"/>
    <w:rsid w:val="00025EEF"/>
    <w:rsid w:val="00032521"/>
    <w:rsid w:val="0003612B"/>
    <w:rsid w:val="00037310"/>
    <w:rsid w:val="000415E1"/>
    <w:rsid w:val="000448F0"/>
    <w:rsid w:val="00047DDE"/>
    <w:rsid w:val="0005273D"/>
    <w:rsid w:val="00053876"/>
    <w:rsid w:val="00056098"/>
    <w:rsid w:val="0006222E"/>
    <w:rsid w:val="00066092"/>
    <w:rsid w:val="00071D0F"/>
    <w:rsid w:val="00077DA2"/>
    <w:rsid w:val="000837BD"/>
    <w:rsid w:val="00087E07"/>
    <w:rsid w:val="00093495"/>
    <w:rsid w:val="000B092B"/>
    <w:rsid w:val="000B17AB"/>
    <w:rsid w:val="000B2A7D"/>
    <w:rsid w:val="000B65B7"/>
    <w:rsid w:val="000C0022"/>
    <w:rsid w:val="000C27DB"/>
    <w:rsid w:val="000C2908"/>
    <w:rsid w:val="000C765A"/>
    <w:rsid w:val="000D56F8"/>
    <w:rsid w:val="000D5AFC"/>
    <w:rsid w:val="000D5DB0"/>
    <w:rsid w:val="000D6E0B"/>
    <w:rsid w:val="000E3129"/>
    <w:rsid w:val="000F034F"/>
    <w:rsid w:val="000F1A76"/>
    <w:rsid w:val="000F3977"/>
    <w:rsid w:val="000F4630"/>
    <w:rsid w:val="000F6F31"/>
    <w:rsid w:val="00104437"/>
    <w:rsid w:val="00106B2F"/>
    <w:rsid w:val="00106EAB"/>
    <w:rsid w:val="00117ABF"/>
    <w:rsid w:val="0012325A"/>
    <w:rsid w:val="00127AB7"/>
    <w:rsid w:val="00132F4B"/>
    <w:rsid w:val="0014105C"/>
    <w:rsid w:val="00143DF6"/>
    <w:rsid w:val="00146231"/>
    <w:rsid w:val="00151386"/>
    <w:rsid w:val="0016463D"/>
    <w:rsid w:val="00165730"/>
    <w:rsid w:val="00167F2C"/>
    <w:rsid w:val="00175108"/>
    <w:rsid w:val="00176DB8"/>
    <w:rsid w:val="001821A8"/>
    <w:rsid w:val="00185A64"/>
    <w:rsid w:val="00187CD5"/>
    <w:rsid w:val="00196158"/>
    <w:rsid w:val="00197784"/>
    <w:rsid w:val="001B2659"/>
    <w:rsid w:val="001B59B5"/>
    <w:rsid w:val="001B5E0E"/>
    <w:rsid w:val="001B7A2C"/>
    <w:rsid w:val="001C1E18"/>
    <w:rsid w:val="001C2612"/>
    <w:rsid w:val="001C3E3C"/>
    <w:rsid w:val="001C73D1"/>
    <w:rsid w:val="001D125B"/>
    <w:rsid w:val="001D432A"/>
    <w:rsid w:val="001E3466"/>
    <w:rsid w:val="001E4399"/>
    <w:rsid w:val="00200E43"/>
    <w:rsid w:val="00202BEF"/>
    <w:rsid w:val="002065D9"/>
    <w:rsid w:val="0020742F"/>
    <w:rsid w:val="00212F09"/>
    <w:rsid w:val="00231489"/>
    <w:rsid w:val="00232426"/>
    <w:rsid w:val="0023355F"/>
    <w:rsid w:val="002337D0"/>
    <w:rsid w:val="0024048D"/>
    <w:rsid w:val="002422F4"/>
    <w:rsid w:val="00245BFA"/>
    <w:rsid w:val="00245C71"/>
    <w:rsid w:val="002534BC"/>
    <w:rsid w:val="002545FB"/>
    <w:rsid w:val="00255195"/>
    <w:rsid w:val="00256B8D"/>
    <w:rsid w:val="00257196"/>
    <w:rsid w:val="002636AB"/>
    <w:rsid w:val="00264CBB"/>
    <w:rsid w:val="00270F7D"/>
    <w:rsid w:val="0027547A"/>
    <w:rsid w:val="00281511"/>
    <w:rsid w:val="00281C22"/>
    <w:rsid w:val="0028249B"/>
    <w:rsid w:val="00285A16"/>
    <w:rsid w:val="002920CE"/>
    <w:rsid w:val="00292EB5"/>
    <w:rsid w:val="002934D8"/>
    <w:rsid w:val="002946CB"/>
    <w:rsid w:val="00294F86"/>
    <w:rsid w:val="00296C7A"/>
    <w:rsid w:val="002A0EFA"/>
    <w:rsid w:val="002A738A"/>
    <w:rsid w:val="002A79B8"/>
    <w:rsid w:val="002B0007"/>
    <w:rsid w:val="002B4C95"/>
    <w:rsid w:val="002B72FE"/>
    <w:rsid w:val="002B7E3B"/>
    <w:rsid w:val="002C5A74"/>
    <w:rsid w:val="002C5B4F"/>
    <w:rsid w:val="002D6418"/>
    <w:rsid w:val="002D6D3D"/>
    <w:rsid w:val="002D7307"/>
    <w:rsid w:val="002E0B09"/>
    <w:rsid w:val="002E1913"/>
    <w:rsid w:val="002E44AB"/>
    <w:rsid w:val="002E4FB8"/>
    <w:rsid w:val="002E7B86"/>
    <w:rsid w:val="002F0194"/>
    <w:rsid w:val="002F1336"/>
    <w:rsid w:val="002F7707"/>
    <w:rsid w:val="00300105"/>
    <w:rsid w:val="00300711"/>
    <w:rsid w:val="0030220D"/>
    <w:rsid w:val="0030530A"/>
    <w:rsid w:val="0031298C"/>
    <w:rsid w:val="00312D95"/>
    <w:rsid w:val="00314048"/>
    <w:rsid w:val="0032338B"/>
    <w:rsid w:val="003269B5"/>
    <w:rsid w:val="00326EE9"/>
    <w:rsid w:val="0033493A"/>
    <w:rsid w:val="0034050F"/>
    <w:rsid w:val="00343EA3"/>
    <w:rsid w:val="003512EF"/>
    <w:rsid w:val="00352D5E"/>
    <w:rsid w:val="00356568"/>
    <w:rsid w:val="00356798"/>
    <w:rsid w:val="00364C53"/>
    <w:rsid w:val="003A4881"/>
    <w:rsid w:val="003B0609"/>
    <w:rsid w:val="003B3B4B"/>
    <w:rsid w:val="003B409B"/>
    <w:rsid w:val="003B5B14"/>
    <w:rsid w:val="003C01AD"/>
    <w:rsid w:val="003C5337"/>
    <w:rsid w:val="003C5680"/>
    <w:rsid w:val="003D084E"/>
    <w:rsid w:val="003D14DF"/>
    <w:rsid w:val="003D162E"/>
    <w:rsid w:val="003D600A"/>
    <w:rsid w:val="003D7A55"/>
    <w:rsid w:val="003E0026"/>
    <w:rsid w:val="003E05F5"/>
    <w:rsid w:val="003E2280"/>
    <w:rsid w:val="003E46EF"/>
    <w:rsid w:val="003E5C3D"/>
    <w:rsid w:val="003E656C"/>
    <w:rsid w:val="003F2AB7"/>
    <w:rsid w:val="003F34E5"/>
    <w:rsid w:val="003F3755"/>
    <w:rsid w:val="003F3A67"/>
    <w:rsid w:val="003F3FEE"/>
    <w:rsid w:val="003F457D"/>
    <w:rsid w:val="003F654A"/>
    <w:rsid w:val="003F70CA"/>
    <w:rsid w:val="0041062D"/>
    <w:rsid w:val="00412C5D"/>
    <w:rsid w:val="004166A2"/>
    <w:rsid w:val="00422487"/>
    <w:rsid w:val="00424677"/>
    <w:rsid w:val="00430C44"/>
    <w:rsid w:val="00434F34"/>
    <w:rsid w:val="00440247"/>
    <w:rsid w:val="00442C4E"/>
    <w:rsid w:val="004446CD"/>
    <w:rsid w:val="00452790"/>
    <w:rsid w:val="004540B3"/>
    <w:rsid w:val="00455092"/>
    <w:rsid w:val="00460018"/>
    <w:rsid w:val="00462FEC"/>
    <w:rsid w:val="004635F9"/>
    <w:rsid w:val="004647F1"/>
    <w:rsid w:val="00465281"/>
    <w:rsid w:val="0046686B"/>
    <w:rsid w:val="004670BA"/>
    <w:rsid w:val="00472D7C"/>
    <w:rsid w:val="004775ED"/>
    <w:rsid w:val="00482CB5"/>
    <w:rsid w:val="0048505D"/>
    <w:rsid w:val="00493C36"/>
    <w:rsid w:val="00497C38"/>
    <w:rsid w:val="004A0E50"/>
    <w:rsid w:val="004A1FA5"/>
    <w:rsid w:val="004A3407"/>
    <w:rsid w:val="004A42D0"/>
    <w:rsid w:val="004A70F1"/>
    <w:rsid w:val="004B1DD7"/>
    <w:rsid w:val="004B328D"/>
    <w:rsid w:val="004B3B9A"/>
    <w:rsid w:val="004B40A1"/>
    <w:rsid w:val="004B42FC"/>
    <w:rsid w:val="004C1BA2"/>
    <w:rsid w:val="004C39FD"/>
    <w:rsid w:val="004C40D7"/>
    <w:rsid w:val="004C5047"/>
    <w:rsid w:val="004C53BB"/>
    <w:rsid w:val="004C7BD8"/>
    <w:rsid w:val="004C7BF5"/>
    <w:rsid w:val="004D228C"/>
    <w:rsid w:val="004D2B88"/>
    <w:rsid w:val="004D4424"/>
    <w:rsid w:val="004D714A"/>
    <w:rsid w:val="004D750D"/>
    <w:rsid w:val="004E09B2"/>
    <w:rsid w:val="004E0B85"/>
    <w:rsid w:val="004E7B5B"/>
    <w:rsid w:val="004F34A3"/>
    <w:rsid w:val="004F4AC7"/>
    <w:rsid w:val="004F5C52"/>
    <w:rsid w:val="004F7D49"/>
    <w:rsid w:val="00503B3A"/>
    <w:rsid w:val="00514D94"/>
    <w:rsid w:val="00516496"/>
    <w:rsid w:val="00521C65"/>
    <w:rsid w:val="00525BAE"/>
    <w:rsid w:val="005267C7"/>
    <w:rsid w:val="005313AC"/>
    <w:rsid w:val="00545308"/>
    <w:rsid w:val="00547F18"/>
    <w:rsid w:val="005553EE"/>
    <w:rsid w:val="005555B0"/>
    <w:rsid w:val="00560564"/>
    <w:rsid w:val="00562125"/>
    <w:rsid w:val="00562B7E"/>
    <w:rsid w:val="00564B6D"/>
    <w:rsid w:val="00576876"/>
    <w:rsid w:val="00577211"/>
    <w:rsid w:val="00581695"/>
    <w:rsid w:val="00581BD2"/>
    <w:rsid w:val="00581BF7"/>
    <w:rsid w:val="00582B1C"/>
    <w:rsid w:val="005832FB"/>
    <w:rsid w:val="00584CB6"/>
    <w:rsid w:val="00585975"/>
    <w:rsid w:val="00586A82"/>
    <w:rsid w:val="00590F7F"/>
    <w:rsid w:val="005A02D6"/>
    <w:rsid w:val="005A3305"/>
    <w:rsid w:val="005B1FA0"/>
    <w:rsid w:val="005B2C42"/>
    <w:rsid w:val="005B5A1E"/>
    <w:rsid w:val="005C4B83"/>
    <w:rsid w:val="005D3875"/>
    <w:rsid w:val="005D54C1"/>
    <w:rsid w:val="005F02E9"/>
    <w:rsid w:val="0060053F"/>
    <w:rsid w:val="00602BF2"/>
    <w:rsid w:val="00602C4C"/>
    <w:rsid w:val="0060401A"/>
    <w:rsid w:val="006046EE"/>
    <w:rsid w:val="006056FA"/>
    <w:rsid w:val="006124BA"/>
    <w:rsid w:val="00612A67"/>
    <w:rsid w:val="00617393"/>
    <w:rsid w:val="00621AA1"/>
    <w:rsid w:val="00623ECA"/>
    <w:rsid w:val="006341B7"/>
    <w:rsid w:val="00634816"/>
    <w:rsid w:val="006410B5"/>
    <w:rsid w:val="00644805"/>
    <w:rsid w:val="00645055"/>
    <w:rsid w:val="0065193E"/>
    <w:rsid w:val="0065311E"/>
    <w:rsid w:val="006546A7"/>
    <w:rsid w:val="00663DD2"/>
    <w:rsid w:val="00665A1D"/>
    <w:rsid w:val="00666D96"/>
    <w:rsid w:val="00670207"/>
    <w:rsid w:val="00670BF7"/>
    <w:rsid w:val="0067479E"/>
    <w:rsid w:val="00681DAD"/>
    <w:rsid w:val="00690AA0"/>
    <w:rsid w:val="00692A29"/>
    <w:rsid w:val="00692B96"/>
    <w:rsid w:val="00694CB8"/>
    <w:rsid w:val="00694E94"/>
    <w:rsid w:val="00694FAB"/>
    <w:rsid w:val="006971FB"/>
    <w:rsid w:val="006A2591"/>
    <w:rsid w:val="006A3A0C"/>
    <w:rsid w:val="006A4193"/>
    <w:rsid w:val="006B2ED0"/>
    <w:rsid w:val="006B7C00"/>
    <w:rsid w:val="006C1439"/>
    <w:rsid w:val="006C2F75"/>
    <w:rsid w:val="006C3315"/>
    <w:rsid w:val="006C36CA"/>
    <w:rsid w:val="006D0280"/>
    <w:rsid w:val="006D39FC"/>
    <w:rsid w:val="006F3BBC"/>
    <w:rsid w:val="006F42B4"/>
    <w:rsid w:val="0070040C"/>
    <w:rsid w:val="0070465F"/>
    <w:rsid w:val="00704EF9"/>
    <w:rsid w:val="00713782"/>
    <w:rsid w:val="0072338C"/>
    <w:rsid w:val="0072499B"/>
    <w:rsid w:val="0072627E"/>
    <w:rsid w:val="00731DCB"/>
    <w:rsid w:val="0073274F"/>
    <w:rsid w:val="0074172B"/>
    <w:rsid w:val="00741EC7"/>
    <w:rsid w:val="007432D5"/>
    <w:rsid w:val="007455CF"/>
    <w:rsid w:val="007464BD"/>
    <w:rsid w:val="00746607"/>
    <w:rsid w:val="0075084A"/>
    <w:rsid w:val="007578EA"/>
    <w:rsid w:val="00757C70"/>
    <w:rsid w:val="00757D7E"/>
    <w:rsid w:val="00760CC6"/>
    <w:rsid w:val="00760ED5"/>
    <w:rsid w:val="00761508"/>
    <w:rsid w:val="00782EDE"/>
    <w:rsid w:val="00787287"/>
    <w:rsid w:val="00791C1E"/>
    <w:rsid w:val="00792557"/>
    <w:rsid w:val="00794AFE"/>
    <w:rsid w:val="00796FEE"/>
    <w:rsid w:val="007A0721"/>
    <w:rsid w:val="007A2709"/>
    <w:rsid w:val="007A4032"/>
    <w:rsid w:val="007A5844"/>
    <w:rsid w:val="007A58C4"/>
    <w:rsid w:val="007A6040"/>
    <w:rsid w:val="007A7002"/>
    <w:rsid w:val="007A77C5"/>
    <w:rsid w:val="007B06DB"/>
    <w:rsid w:val="007B128C"/>
    <w:rsid w:val="007B2EDC"/>
    <w:rsid w:val="007B4283"/>
    <w:rsid w:val="007D0D8A"/>
    <w:rsid w:val="007D4B83"/>
    <w:rsid w:val="007E031C"/>
    <w:rsid w:val="007E48B7"/>
    <w:rsid w:val="007F0CA6"/>
    <w:rsid w:val="007F31F7"/>
    <w:rsid w:val="007F3B93"/>
    <w:rsid w:val="008079CC"/>
    <w:rsid w:val="00810E47"/>
    <w:rsid w:val="0082067A"/>
    <w:rsid w:val="008218A0"/>
    <w:rsid w:val="00821B64"/>
    <w:rsid w:val="0083227C"/>
    <w:rsid w:val="0083631C"/>
    <w:rsid w:val="008369B6"/>
    <w:rsid w:val="0084149D"/>
    <w:rsid w:val="00842E23"/>
    <w:rsid w:val="008457E2"/>
    <w:rsid w:val="00846CAE"/>
    <w:rsid w:val="00850461"/>
    <w:rsid w:val="00850900"/>
    <w:rsid w:val="00854593"/>
    <w:rsid w:val="008553AA"/>
    <w:rsid w:val="008604F1"/>
    <w:rsid w:val="0086192D"/>
    <w:rsid w:val="008643EA"/>
    <w:rsid w:val="00866C94"/>
    <w:rsid w:val="00874F36"/>
    <w:rsid w:val="008750A2"/>
    <w:rsid w:val="00876EAC"/>
    <w:rsid w:val="00881959"/>
    <w:rsid w:val="00881EFD"/>
    <w:rsid w:val="00882B80"/>
    <w:rsid w:val="00884899"/>
    <w:rsid w:val="008950A3"/>
    <w:rsid w:val="008A2431"/>
    <w:rsid w:val="008A3C05"/>
    <w:rsid w:val="008B57D8"/>
    <w:rsid w:val="008B6AB8"/>
    <w:rsid w:val="008C105C"/>
    <w:rsid w:val="008C16B2"/>
    <w:rsid w:val="008C6982"/>
    <w:rsid w:val="008D1679"/>
    <w:rsid w:val="008E0E88"/>
    <w:rsid w:val="008F170E"/>
    <w:rsid w:val="008F1740"/>
    <w:rsid w:val="00904B3F"/>
    <w:rsid w:val="009053F0"/>
    <w:rsid w:val="0090735D"/>
    <w:rsid w:val="00914807"/>
    <w:rsid w:val="009179FE"/>
    <w:rsid w:val="009240C0"/>
    <w:rsid w:val="009263F5"/>
    <w:rsid w:val="00933FC8"/>
    <w:rsid w:val="00940CE3"/>
    <w:rsid w:val="00941D76"/>
    <w:rsid w:val="00942824"/>
    <w:rsid w:val="00943650"/>
    <w:rsid w:val="00943B73"/>
    <w:rsid w:val="0094710A"/>
    <w:rsid w:val="00950FCB"/>
    <w:rsid w:val="00954A5E"/>
    <w:rsid w:val="00954B1F"/>
    <w:rsid w:val="00954C3C"/>
    <w:rsid w:val="00955E4D"/>
    <w:rsid w:val="00956A2C"/>
    <w:rsid w:val="00957235"/>
    <w:rsid w:val="00962B28"/>
    <w:rsid w:val="00962F50"/>
    <w:rsid w:val="009630CD"/>
    <w:rsid w:val="00973A15"/>
    <w:rsid w:val="00974441"/>
    <w:rsid w:val="00977BD5"/>
    <w:rsid w:val="009827CC"/>
    <w:rsid w:val="009831D6"/>
    <w:rsid w:val="0099325E"/>
    <w:rsid w:val="009B1ED7"/>
    <w:rsid w:val="009B5DB5"/>
    <w:rsid w:val="009B6726"/>
    <w:rsid w:val="009C14C7"/>
    <w:rsid w:val="009D05BC"/>
    <w:rsid w:val="009D3E4A"/>
    <w:rsid w:val="009D6385"/>
    <w:rsid w:val="009D7824"/>
    <w:rsid w:val="009E4368"/>
    <w:rsid w:val="009F087B"/>
    <w:rsid w:val="009F2E88"/>
    <w:rsid w:val="009F50A4"/>
    <w:rsid w:val="009F63FA"/>
    <w:rsid w:val="00A038E6"/>
    <w:rsid w:val="00A07171"/>
    <w:rsid w:val="00A10A54"/>
    <w:rsid w:val="00A178D6"/>
    <w:rsid w:val="00A20FB7"/>
    <w:rsid w:val="00A31507"/>
    <w:rsid w:val="00A32E4C"/>
    <w:rsid w:val="00A34E68"/>
    <w:rsid w:val="00A378E5"/>
    <w:rsid w:val="00A47E96"/>
    <w:rsid w:val="00A54BBB"/>
    <w:rsid w:val="00A566C6"/>
    <w:rsid w:val="00A705CC"/>
    <w:rsid w:val="00A717E6"/>
    <w:rsid w:val="00A75C47"/>
    <w:rsid w:val="00A8189D"/>
    <w:rsid w:val="00A81963"/>
    <w:rsid w:val="00A962B4"/>
    <w:rsid w:val="00A974A2"/>
    <w:rsid w:val="00A9758E"/>
    <w:rsid w:val="00AA0ABC"/>
    <w:rsid w:val="00AA325A"/>
    <w:rsid w:val="00AA3EC6"/>
    <w:rsid w:val="00AA57A6"/>
    <w:rsid w:val="00AA5BB7"/>
    <w:rsid w:val="00AA66F5"/>
    <w:rsid w:val="00AB2392"/>
    <w:rsid w:val="00AB6BE5"/>
    <w:rsid w:val="00AB722B"/>
    <w:rsid w:val="00AB7755"/>
    <w:rsid w:val="00AD1919"/>
    <w:rsid w:val="00AD4D7F"/>
    <w:rsid w:val="00AD66D5"/>
    <w:rsid w:val="00AF0E20"/>
    <w:rsid w:val="00AF3537"/>
    <w:rsid w:val="00AF6F28"/>
    <w:rsid w:val="00B0027C"/>
    <w:rsid w:val="00B033DB"/>
    <w:rsid w:val="00B073D1"/>
    <w:rsid w:val="00B07D29"/>
    <w:rsid w:val="00B17266"/>
    <w:rsid w:val="00B172FC"/>
    <w:rsid w:val="00B249E8"/>
    <w:rsid w:val="00B447AF"/>
    <w:rsid w:val="00B52DA8"/>
    <w:rsid w:val="00B63376"/>
    <w:rsid w:val="00B64A00"/>
    <w:rsid w:val="00B65DCF"/>
    <w:rsid w:val="00B73043"/>
    <w:rsid w:val="00B74CC3"/>
    <w:rsid w:val="00B77BF2"/>
    <w:rsid w:val="00B855DB"/>
    <w:rsid w:val="00B86284"/>
    <w:rsid w:val="00B8691F"/>
    <w:rsid w:val="00B92C28"/>
    <w:rsid w:val="00B95DAA"/>
    <w:rsid w:val="00BA03CD"/>
    <w:rsid w:val="00BB0C7B"/>
    <w:rsid w:val="00BB4705"/>
    <w:rsid w:val="00BB4E83"/>
    <w:rsid w:val="00BB5C9C"/>
    <w:rsid w:val="00BB6EE9"/>
    <w:rsid w:val="00BC0113"/>
    <w:rsid w:val="00BC0E5E"/>
    <w:rsid w:val="00BC381A"/>
    <w:rsid w:val="00BC3CE3"/>
    <w:rsid w:val="00BD0E39"/>
    <w:rsid w:val="00BD5CE0"/>
    <w:rsid w:val="00BE056E"/>
    <w:rsid w:val="00BE3D92"/>
    <w:rsid w:val="00BE6888"/>
    <w:rsid w:val="00BE76D9"/>
    <w:rsid w:val="00BF13C9"/>
    <w:rsid w:val="00C00E14"/>
    <w:rsid w:val="00C118BC"/>
    <w:rsid w:val="00C12ECE"/>
    <w:rsid w:val="00C1366A"/>
    <w:rsid w:val="00C138D8"/>
    <w:rsid w:val="00C15C6D"/>
    <w:rsid w:val="00C16667"/>
    <w:rsid w:val="00C17D45"/>
    <w:rsid w:val="00C2551D"/>
    <w:rsid w:val="00C267A7"/>
    <w:rsid w:val="00C32242"/>
    <w:rsid w:val="00C359F3"/>
    <w:rsid w:val="00C40D38"/>
    <w:rsid w:val="00C47249"/>
    <w:rsid w:val="00C504F7"/>
    <w:rsid w:val="00C52B0C"/>
    <w:rsid w:val="00C53140"/>
    <w:rsid w:val="00C53346"/>
    <w:rsid w:val="00C5450D"/>
    <w:rsid w:val="00C547A0"/>
    <w:rsid w:val="00C5557D"/>
    <w:rsid w:val="00C70191"/>
    <w:rsid w:val="00C7108C"/>
    <w:rsid w:val="00C712A5"/>
    <w:rsid w:val="00C773B4"/>
    <w:rsid w:val="00C8062B"/>
    <w:rsid w:val="00C80CD1"/>
    <w:rsid w:val="00C81177"/>
    <w:rsid w:val="00C829E5"/>
    <w:rsid w:val="00C83278"/>
    <w:rsid w:val="00C92FFB"/>
    <w:rsid w:val="00C964BE"/>
    <w:rsid w:val="00CA2AA8"/>
    <w:rsid w:val="00CB7807"/>
    <w:rsid w:val="00CC2E7E"/>
    <w:rsid w:val="00CC5722"/>
    <w:rsid w:val="00CD076A"/>
    <w:rsid w:val="00CD0ED7"/>
    <w:rsid w:val="00CD50FA"/>
    <w:rsid w:val="00CE2EFA"/>
    <w:rsid w:val="00CE44B1"/>
    <w:rsid w:val="00CE4DC2"/>
    <w:rsid w:val="00CF3540"/>
    <w:rsid w:val="00CF3A29"/>
    <w:rsid w:val="00CF4CC0"/>
    <w:rsid w:val="00CF57E0"/>
    <w:rsid w:val="00D039CB"/>
    <w:rsid w:val="00D0494B"/>
    <w:rsid w:val="00D06991"/>
    <w:rsid w:val="00D14CF5"/>
    <w:rsid w:val="00D152C3"/>
    <w:rsid w:val="00D15852"/>
    <w:rsid w:val="00D17251"/>
    <w:rsid w:val="00D17F78"/>
    <w:rsid w:val="00D2047C"/>
    <w:rsid w:val="00D21E55"/>
    <w:rsid w:val="00D228A2"/>
    <w:rsid w:val="00D24F0F"/>
    <w:rsid w:val="00D26CC6"/>
    <w:rsid w:val="00D2719B"/>
    <w:rsid w:val="00D35B84"/>
    <w:rsid w:val="00D3705C"/>
    <w:rsid w:val="00D436D3"/>
    <w:rsid w:val="00D43851"/>
    <w:rsid w:val="00D43D00"/>
    <w:rsid w:val="00D476D8"/>
    <w:rsid w:val="00D54747"/>
    <w:rsid w:val="00D57975"/>
    <w:rsid w:val="00D60968"/>
    <w:rsid w:val="00D616E3"/>
    <w:rsid w:val="00D642A0"/>
    <w:rsid w:val="00D70DA1"/>
    <w:rsid w:val="00D84C76"/>
    <w:rsid w:val="00D87866"/>
    <w:rsid w:val="00D9305D"/>
    <w:rsid w:val="00D940B6"/>
    <w:rsid w:val="00D96E76"/>
    <w:rsid w:val="00D97896"/>
    <w:rsid w:val="00DA055C"/>
    <w:rsid w:val="00DA2E5F"/>
    <w:rsid w:val="00DB070F"/>
    <w:rsid w:val="00DB12FB"/>
    <w:rsid w:val="00DB3B20"/>
    <w:rsid w:val="00DB66FB"/>
    <w:rsid w:val="00DC1E93"/>
    <w:rsid w:val="00DC66A9"/>
    <w:rsid w:val="00DD6AF5"/>
    <w:rsid w:val="00DE088F"/>
    <w:rsid w:val="00DE19F5"/>
    <w:rsid w:val="00DE42E9"/>
    <w:rsid w:val="00DE461B"/>
    <w:rsid w:val="00DE570E"/>
    <w:rsid w:val="00DE5EB0"/>
    <w:rsid w:val="00DE6AA4"/>
    <w:rsid w:val="00DF2893"/>
    <w:rsid w:val="00DF466A"/>
    <w:rsid w:val="00DF5B70"/>
    <w:rsid w:val="00E01BEB"/>
    <w:rsid w:val="00E134DD"/>
    <w:rsid w:val="00E147B4"/>
    <w:rsid w:val="00E1622C"/>
    <w:rsid w:val="00E1694F"/>
    <w:rsid w:val="00E1757C"/>
    <w:rsid w:val="00E205F2"/>
    <w:rsid w:val="00E22255"/>
    <w:rsid w:val="00E23DD9"/>
    <w:rsid w:val="00E25DD7"/>
    <w:rsid w:val="00E260AA"/>
    <w:rsid w:val="00E31999"/>
    <w:rsid w:val="00E34BD4"/>
    <w:rsid w:val="00E5035A"/>
    <w:rsid w:val="00E531B2"/>
    <w:rsid w:val="00E64577"/>
    <w:rsid w:val="00E72146"/>
    <w:rsid w:val="00E737E4"/>
    <w:rsid w:val="00E73C9D"/>
    <w:rsid w:val="00E80FDA"/>
    <w:rsid w:val="00E81E2C"/>
    <w:rsid w:val="00E85564"/>
    <w:rsid w:val="00E91000"/>
    <w:rsid w:val="00E973EE"/>
    <w:rsid w:val="00E97BD0"/>
    <w:rsid w:val="00EB45F1"/>
    <w:rsid w:val="00EB4C87"/>
    <w:rsid w:val="00EC405B"/>
    <w:rsid w:val="00ED5759"/>
    <w:rsid w:val="00ED6DA2"/>
    <w:rsid w:val="00EE15A3"/>
    <w:rsid w:val="00EF5E66"/>
    <w:rsid w:val="00F00A9C"/>
    <w:rsid w:val="00F02CB9"/>
    <w:rsid w:val="00F04ABE"/>
    <w:rsid w:val="00F119CF"/>
    <w:rsid w:val="00F2072B"/>
    <w:rsid w:val="00F2275C"/>
    <w:rsid w:val="00F23CF9"/>
    <w:rsid w:val="00F2436B"/>
    <w:rsid w:val="00F24702"/>
    <w:rsid w:val="00F25509"/>
    <w:rsid w:val="00F375E1"/>
    <w:rsid w:val="00F41CD1"/>
    <w:rsid w:val="00F423E3"/>
    <w:rsid w:val="00F52624"/>
    <w:rsid w:val="00F530FF"/>
    <w:rsid w:val="00F531F9"/>
    <w:rsid w:val="00F5645F"/>
    <w:rsid w:val="00F66745"/>
    <w:rsid w:val="00F7032D"/>
    <w:rsid w:val="00F71630"/>
    <w:rsid w:val="00F7317B"/>
    <w:rsid w:val="00F73E63"/>
    <w:rsid w:val="00F741B7"/>
    <w:rsid w:val="00F77BBA"/>
    <w:rsid w:val="00F80B7F"/>
    <w:rsid w:val="00F85A86"/>
    <w:rsid w:val="00F92E7B"/>
    <w:rsid w:val="00F934BB"/>
    <w:rsid w:val="00F955B3"/>
    <w:rsid w:val="00FA5653"/>
    <w:rsid w:val="00FA72C0"/>
    <w:rsid w:val="00FB1F46"/>
    <w:rsid w:val="00FB5859"/>
    <w:rsid w:val="00FD1318"/>
    <w:rsid w:val="00FD38F3"/>
    <w:rsid w:val="00FD6B0B"/>
    <w:rsid w:val="00FE0CD9"/>
    <w:rsid w:val="00FE241E"/>
    <w:rsid w:val="00FE5AF8"/>
    <w:rsid w:val="00FE7731"/>
    <w:rsid w:val="00FF5B01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2719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314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C3CE3"/>
    <w:pPr>
      <w:keepNext/>
      <w:spacing w:before="240" w:after="60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196158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D642A0"/>
    <w:rPr>
      <w:rFonts w:ascii="Cambria" w:hAnsi="Cambria" w:cs="Times New Roman"/>
      <w:b/>
      <w:sz w:val="26"/>
      <w:lang w:val="en-US" w:eastAsia="en-US"/>
    </w:rPr>
  </w:style>
  <w:style w:type="character" w:customStyle="1" w:styleId="40">
    <w:name w:val="Заглавие 4 Знак"/>
    <w:link w:val="4"/>
    <w:uiPriority w:val="99"/>
    <w:locked/>
    <w:rsid w:val="00BC3CE3"/>
    <w:rPr>
      <w:rFonts w:cs="Times New Roma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locked/>
    <w:rsid w:val="00D476D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6">
    <w:name w:val="Горен колонтитул Знак"/>
    <w:link w:val="a5"/>
    <w:uiPriority w:val="99"/>
    <w:locked/>
    <w:rsid w:val="00C5450D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8">
    <w:name w:val="Долен колонтитул Знак"/>
    <w:link w:val="a7"/>
    <w:uiPriority w:val="99"/>
    <w:locked/>
    <w:rsid w:val="00C5450D"/>
    <w:rPr>
      <w:rFonts w:cs="Times New Roman"/>
      <w:sz w:val="24"/>
    </w:rPr>
  </w:style>
  <w:style w:type="character" w:styleId="a9">
    <w:name w:val="Hyperlink"/>
    <w:uiPriority w:val="99"/>
    <w:rsid w:val="004E09B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ab">
    <w:name w:val="Body Text"/>
    <w:basedOn w:val="a"/>
    <w:link w:val="ac"/>
    <w:uiPriority w:val="99"/>
    <w:semiHidden/>
    <w:rsid w:val="0023148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Основен текст Знак"/>
    <w:link w:val="ab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styleId="ad">
    <w:name w:val="caption"/>
    <w:basedOn w:val="a"/>
    <w:next w:val="a"/>
    <w:uiPriority w:val="99"/>
    <w:qFormat/>
    <w:locked/>
    <w:rsid w:val="002B7E3B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paragraph" w:styleId="ae">
    <w:name w:val="Title"/>
    <w:basedOn w:val="a"/>
    <w:link w:val="af"/>
    <w:uiPriority w:val="99"/>
    <w:qFormat/>
    <w:locked/>
    <w:rsid w:val="002B7E3B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лавие Знак"/>
    <w:link w:val="ae"/>
    <w:uiPriority w:val="99"/>
    <w:locked/>
    <w:rsid w:val="002B0007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SubtitleChar1">
    <w:name w:val="Subtitle Char1"/>
    <w:uiPriority w:val="99"/>
    <w:locked/>
    <w:rsid w:val="002B7E3B"/>
    <w:rPr>
      <w:rFonts w:ascii="Avanti" w:hAnsi="Avanti"/>
      <w:b/>
      <w:sz w:val="28"/>
      <w:lang w:val="en-US" w:eastAsia="bg-BG"/>
    </w:rPr>
  </w:style>
  <w:style w:type="paragraph" w:styleId="af0">
    <w:name w:val="Subtitle"/>
    <w:basedOn w:val="a"/>
    <w:link w:val="af1"/>
    <w:uiPriority w:val="99"/>
    <w:qFormat/>
    <w:locked/>
    <w:rsid w:val="002B7E3B"/>
    <w:pPr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af1">
    <w:name w:val="Подзаглавие Знак"/>
    <w:link w:val="af0"/>
    <w:uiPriority w:val="99"/>
    <w:locked/>
    <w:rsid w:val="002B0007"/>
    <w:rPr>
      <w:rFonts w:ascii="Cambria" w:hAnsi="Cambria" w:cs="Times New Roman"/>
      <w:sz w:val="24"/>
      <w:lang w:val="en-US" w:eastAsia="en-US"/>
    </w:rPr>
  </w:style>
  <w:style w:type="table" w:styleId="af2">
    <w:name w:val="Table Grid"/>
    <w:basedOn w:val="a1"/>
    <w:uiPriority w:val="99"/>
    <w:locked/>
    <w:rsid w:val="002B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3">
    <w:name w:val="Font Style203"/>
    <w:uiPriority w:val="99"/>
    <w:rsid w:val="00D2719B"/>
    <w:rPr>
      <w:rFonts w:ascii="Times New Roman" w:hAnsi="Times New Roman"/>
      <w:sz w:val="22"/>
    </w:rPr>
  </w:style>
  <w:style w:type="paragraph" w:styleId="af3">
    <w:name w:val="List Paragraph"/>
    <w:aliases w:val="ПАРАГРАФ"/>
    <w:basedOn w:val="a"/>
    <w:link w:val="af4"/>
    <w:uiPriority w:val="99"/>
    <w:qFormat/>
    <w:rsid w:val="00D2719B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0"/>
      <w:lang w:val="bg-BG" w:eastAsia="bg-BG"/>
    </w:rPr>
  </w:style>
  <w:style w:type="paragraph" w:styleId="21">
    <w:name w:val="Body Text 2"/>
    <w:basedOn w:val="a"/>
    <w:link w:val="22"/>
    <w:uiPriority w:val="99"/>
    <w:rsid w:val="00D2719B"/>
    <w:pPr>
      <w:spacing w:after="120" w:line="480" w:lineRule="auto"/>
    </w:pPr>
    <w:rPr>
      <w:sz w:val="20"/>
      <w:szCs w:val="20"/>
    </w:rPr>
  </w:style>
  <w:style w:type="character" w:customStyle="1" w:styleId="22">
    <w:name w:val="Основен текст 2 Знак"/>
    <w:link w:val="21"/>
    <w:uiPriority w:val="99"/>
    <w:semiHidden/>
    <w:locked/>
    <w:rsid w:val="00196158"/>
    <w:rPr>
      <w:rFonts w:ascii="Calibri" w:hAnsi="Calibri" w:cs="Times New Roman"/>
      <w:lang w:val="en-US" w:eastAsia="en-US"/>
    </w:rPr>
  </w:style>
  <w:style w:type="paragraph" w:customStyle="1" w:styleId="m">
    <w:name w:val="m"/>
    <w:basedOn w:val="a"/>
    <w:uiPriority w:val="99"/>
    <w:rsid w:val="00D2719B"/>
    <w:pPr>
      <w:spacing w:after="0" w:line="240" w:lineRule="auto"/>
      <w:ind w:firstLine="826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styleId="af5">
    <w:name w:val="Plain Text"/>
    <w:basedOn w:val="a"/>
    <w:link w:val="af6"/>
    <w:uiPriority w:val="99"/>
    <w:rsid w:val="00D271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6">
    <w:name w:val="Обикновен текст Знак"/>
    <w:link w:val="af5"/>
    <w:uiPriority w:val="99"/>
    <w:semiHidden/>
    <w:locked/>
    <w:rsid w:val="00196158"/>
    <w:rPr>
      <w:rFonts w:ascii="Courier New" w:hAnsi="Courier New" w:cs="Times New Roman"/>
      <w:sz w:val="20"/>
      <w:lang w:val="en-US" w:eastAsia="en-US"/>
    </w:rPr>
  </w:style>
  <w:style w:type="paragraph" w:customStyle="1" w:styleId="Annexetitre">
    <w:name w:val="Annexe titre"/>
    <w:basedOn w:val="a"/>
    <w:next w:val="a"/>
    <w:uiPriority w:val="99"/>
    <w:rsid w:val="00F80B7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character" w:customStyle="1" w:styleId="af4">
    <w:name w:val="Списък на абзаци Знак"/>
    <w:aliases w:val="ПАРАГРАФ Знак"/>
    <w:link w:val="af3"/>
    <w:uiPriority w:val="99"/>
    <w:locked/>
    <w:rsid w:val="00962B28"/>
    <w:rPr>
      <w:color w:val="000000"/>
      <w:sz w:val="24"/>
      <w:lang w:val="bg-BG" w:eastAsia="bg-BG"/>
    </w:rPr>
  </w:style>
  <w:style w:type="character" w:styleId="af7">
    <w:name w:val="page number"/>
    <w:uiPriority w:val="99"/>
    <w:rsid w:val="009D3E4A"/>
    <w:rPr>
      <w:rFonts w:cs="Times New Roman"/>
    </w:rPr>
  </w:style>
  <w:style w:type="character" w:customStyle="1" w:styleId="CharChar">
    <w:name w:val="Char Char"/>
    <w:uiPriority w:val="99"/>
    <w:locked/>
    <w:rsid w:val="003D162E"/>
    <w:rPr>
      <w:rFonts w:ascii="Avanti" w:hAnsi="Avanti"/>
      <w:b/>
      <w:sz w:val="28"/>
      <w:lang w:val="en-US" w:eastAsia="bg-BG"/>
    </w:rPr>
  </w:style>
  <w:style w:type="paragraph" w:customStyle="1" w:styleId="CharChar1CharCharCharCharCharChar">
    <w:name w:val="Char Char1 Знак Знак Char Char Знак Знак Char Char Char Char"/>
    <w:basedOn w:val="a"/>
    <w:uiPriority w:val="99"/>
    <w:rsid w:val="0083227C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f8">
    <w:name w:val="Block Text"/>
    <w:basedOn w:val="a"/>
    <w:uiPriority w:val="99"/>
    <w:rsid w:val="0083227C"/>
    <w:pPr>
      <w:spacing w:after="0" w:line="240" w:lineRule="auto"/>
      <w:ind w:left="-709" w:right="-1418" w:firstLine="709"/>
      <w:jc w:val="both"/>
    </w:pPr>
    <w:rPr>
      <w:rFonts w:ascii="Times New Roman" w:hAnsi="Times New Roman"/>
      <w:sz w:val="24"/>
      <w:szCs w:val="20"/>
      <w:lang w:val="bg-BG" w:eastAsia="bg-BG"/>
    </w:rPr>
  </w:style>
  <w:style w:type="paragraph" w:customStyle="1" w:styleId="Default">
    <w:name w:val="Default"/>
    <w:uiPriority w:val="99"/>
    <w:rsid w:val="00C80CD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02">
    <w:name w:val="02 ДИ"/>
    <w:basedOn w:val="a"/>
    <w:link w:val="02CharChar"/>
    <w:uiPriority w:val="99"/>
    <w:rsid w:val="00977BD5"/>
    <w:pPr>
      <w:spacing w:before="240" w:after="120" w:line="240" w:lineRule="auto"/>
    </w:pPr>
    <w:rPr>
      <w:rFonts w:ascii="Times New Roman" w:hAnsi="Times New Roman"/>
      <w:b/>
      <w:sz w:val="24"/>
      <w:szCs w:val="20"/>
      <w:lang w:val="bg-BG" w:eastAsia="bg-BG"/>
    </w:rPr>
  </w:style>
  <w:style w:type="character" w:customStyle="1" w:styleId="02CharChar">
    <w:name w:val="02 ДИ Char Char"/>
    <w:link w:val="02"/>
    <w:uiPriority w:val="99"/>
    <w:locked/>
    <w:rsid w:val="00977BD5"/>
    <w:rPr>
      <w:b/>
      <w:sz w:val="24"/>
      <w:lang w:val="bg-BG" w:eastAsia="bg-BG"/>
    </w:rPr>
  </w:style>
  <w:style w:type="character" w:customStyle="1" w:styleId="FontStyle44">
    <w:name w:val="Font Style44"/>
    <w:uiPriority w:val="99"/>
    <w:rsid w:val="00977BD5"/>
    <w:rPr>
      <w:rFonts w:ascii="Times New Roman" w:hAnsi="Times New Roman"/>
      <w:sz w:val="20"/>
    </w:rPr>
  </w:style>
  <w:style w:type="paragraph" w:customStyle="1" w:styleId="11">
    <w:name w:val="Списък на абзаци11"/>
    <w:basedOn w:val="a"/>
    <w:uiPriority w:val="99"/>
    <w:rsid w:val="009B1ED7"/>
    <w:pPr>
      <w:numPr>
        <w:numId w:val="15"/>
      </w:numPr>
      <w:tabs>
        <w:tab w:val="clear" w:pos="360"/>
        <w:tab w:val="num" w:pos="643"/>
        <w:tab w:val="num" w:pos="1247"/>
      </w:tabs>
      <w:ind w:left="720" w:hanging="396"/>
      <w:contextualSpacing/>
    </w:pPr>
    <w:rPr>
      <w:lang w:val="nl-NL"/>
    </w:rPr>
  </w:style>
  <w:style w:type="character" w:customStyle="1" w:styleId="af9">
    <w:name w:val="Основной текст_"/>
    <w:link w:val="afa"/>
    <w:uiPriority w:val="99"/>
    <w:locked/>
    <w:rsid w:val="00296C7A"/>
    <w:rPr>
      <w:rFonts w:cs="Times New Roman"/>
      <w:spacing w:val="3"/>
      <w:sz w:val="21"/>
      <w:szCs w:val="21"/>
      <w:lang w:bidi="ar-SA"/>
    </w:rPr>
  </w:style>
  <w:style w:type="paragraph" w:customStyle="1" w:styleId="afa">
    <w:name w:val="Основной текст"/>
    <w:basedOn w:val="a"/>
    <w:link w:val="af9"/>
    <w:uiPriority w:val="99"/>
    <w:rsid w:val="00296C7A"/>
    <w:pPr>
      <w:widowControl w:val="0"/>
      <w:shd w:val="clear" w:color="auto" w:fill="FFFFFF"/>
      <w:spacing w:before="60" w:after="240" w:line="281" w:lineRule="exact"/>
      <w:ind w:hanging="340"/>
      <w:jc w:val="both"/>
    </w:pPr>
    <w:rPr>
      <w:rFonts w:ascii="Times New Roman" w:hAnsi="Times New Roman"/>
      <w:noProof/>
      <w:spacing w:val="3"/>
      <w:sz w:val="21"/>
      <w:szCs w:val="21"/>
      <w:lang w:val="bg-BG" w:eastAsia="bg-BG"/>
    </w:rPr>
  </w:style>
  <w:style w:type="character" w:customStyle="1" w:styleId="apple-style-span">
    <w:name w:val="apple-style-span"/>
    <w:uiPriority w:val="99"/>
    <w:rsid w:val="004D228C"/>
    <w:rPr>
      <w:rFonts w:cs="Times New Roman"/>
    </w:rPr>
  </w:style>
  <w:style w:type="character" w:customStyle="1" w:styleId="CharChar1">
    <w:name w:val="Char Char1"/>
    <w:uiPriority w:val="99"/>
    <w:rsid w:val="00F119CF"/>
    <w:rPr>
      <w:rFonts w:ascii="Avanti" w:hAnsi="Avanti"/>
      <w:b/>
      <w:sz w:val="28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3637</Words>
  <Characters>20737</Characters>
  <Application>Microsoft Office Word</Application>
  <DocSecurity>0</DocSecurity>
  <Lines>172</Lines>
  <Paragraphs>48</Paragraphs>
  <ScaleCrop>false</ScaleCrop>
  <Company>CM</Company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  </dc:title>
  <dc:subject/>
  <dc:creator>Милена Виденова</dc:creator>
  <cp:keywords/>
  <dc:description/>
  <cp:lastModifiedBy>staroselci</cp:lastModifiedBy>
  <cp:revision>47</cp:revision>
  <cp:lastPrinted>2018-05-08T13:57:00Z</cp:lastPrinted>
  <dcterms:created xsi:type="dcterms:W3CDTF">2019-01-08T12:01:00Z</dcterms:created>
  <dcterms:modified xsi:type="dcterms:W3CDTF">2019-01-11T08:41:00Z</dcterms:modified>
</cp:coreProperties>
</file>